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D30375" w14:textId="77777777" w:rsidR="00E76995" w:rsidRPr="00C40993" w:rsidRDefault="002278BF" w:rsidP="008E26F6">
      <w:pPr>
        <w:ind w:left="0"/>
        <w:rPr>
          <w:rFonts w:ascii="Arial" w:hAnsi="Arial" w:cs="Arial"/>
          <w:b/>
          <w:color w:val="auto"/>
          <w:sz w:val="28"/>
          <w:szCs w:val="28"/>
        </w:rPr>
      </w:pPr>
      <w:r>
        <w:rPr>
          <w:rFonts w:ascii="Arial" w:hAnsi="Arial" w:cs="Arial"/>
          <w:b/>
          <w:color w:val="auto"/>
          <w:sz w:val="28"/>
          <w:szCs w:val="28"/>
          <w:shd w:val="clear" w:color="auto" w:fill="000000" w:themeFill="text1"/>
        </w:rPr>
        <w:pict w14:anchorId="7A9EB1EB">
          <v:rect id="_x0000_i1025" style="width:7in;height:3pt" o:hrstd="t" o:hrnoshade="t" o:hr="t" fillcolor="gray [1629]" stroked="f"/>
        </w:pict>
      </w:r>
    </w:p>
    <w:p w14:paraId="55387898" w14:textId="77777777" w:rsidR="00E76995" w:rsidRPr="00276C3C" w:rsidRDefault="00E76995" w:rsidP="008E26F6">
      <w:pPr>
        <w:ind w:left="0"/>
        <w:rPr>
          <w:rFonts w:ascii="Arial" w:hAnsi="Arial" w:cs="Arial"/>
          <w:b/>
          <w:color w:val="auto"/>
          <w:sz w:val="36"/>
          <w:szCs w:val="36"/>
        </w:rPr>
      </w:pPr>
    </w:p>
    <w:p w14:paraId="727737EE" w14:textId="77777777" w:rsidR="00E76995" w:rsidRPr="00276C3C" w:rsidRDefault="00E76995" w:rsidP="00D07CA5">
      <w:pPr>
        <w:ind w:left="0"/>
        <w:jc w:val="center"/>
        <w:rPr>
          <w:rFonts w:ascii="Arial" w:hAnsi="Arial" w:cs="Arial"/>
          <w:b/>
          <w:color w:val="auto"/>
          <w:sz w:val="36"/>
          <w:szCs w:val="36"/>
        </w:rPr>
      </w:pPr>
      <w:r w:rsidRPr="00276C3C">
        <w:rPr>
          <w:rFonts w:ascii="Arial" w:hAnsi="Arial" w:cs="Arial"/>
          <w:b/>
          <w:color w:val="auto"/>
          <w:sz w:val="36"/>
          <w:szCs w:val="36"/>
        </w:rPr>
        <w:t>VICTIMS OF CRIME ACT</w:t>
      </w:r>
    </w:p>
    <w:p w14:paraId="62A9A80F" w14:textId="77777777" w:rsidR="00E76995" w:rsidRPr="00276C3C" w:rsidRDefault="00E76995" w:rsidP="00D07CA5">
      <w:pPr>
        <w:ind w:left="0"/>
        <w:jc w:val="center"/>
        <w:rPr>
          <w:rFonts w:ascii="Arial" w:hAnsi="Arial" w:cs="Arial"/>
          <w:b/>
          <w:color w:val="auto"/>
          <w:sz w:val="36"/>
          <w:szCs w:val="36"/>
        </w:rPr>
      </w:pPr>
    </w:p>
    <w:p w14:paraId="21A1385E" w14:textId="7F593A53" w:rsidR="00E76995" w:rsidRPr="004E5F8F" w:rsidRDefault="00E76995" w:rsidP="00D07CA5">
      <w:pPr>
        <w:ind w:left="0"/>
        <w:jc w:val="center"/>
        <w:rPr>
          <w:rFonts w:ascii="Arial" w:hAnsi="Arial" w:cs="Arial"/>
          <w:b/>
          <w:color w:val="000000" w:themeColor="text1"/>
          <w:sz w:val="36"/>
          <w:szCs w:val="36"/>
        </w:rPr>
      </w:pPr>
      <w:r w:rsidRPr="00276C3C">
        <w:rPr>
          <w:rFonts w:ascii="Arial" w:hAnsi="Arial" w:cs="Arial"/>
          <w:b/>
          <w:color w:val="auto"/>
          <w:sz w:val="36"/>
          <w:szCs w:val="36"/>
        </w:rPr>
        <w:t>SERVICES TO VICTIMS OF SEXUAL VIOLENCE</w:t>
      </w:r>
      <w:r w:rsidR="00F8321C">
        <w:rPr>
          <w:rFonts w:ascii="Arial" w:hAnsi="Arial" w:cs="Arial"/>
          <w:b/>
          <w:color w:val="auto"/>
          <w:sz w:val="36"/>
          <w:szCs w:val="36"/>
        </w:rPr>
        <w:t xml:space="preserve"> </w:t>
      </w:r>
      <w:r w:rsidR="00F8321C" w:rsidRPr="004E5F8F">
        <w:rPr>
          <w:rFonts w:ascii="Arial" w:hAnsi="Arial" w:cs="Arial"/>
          <w:b/>
          <w:color w:val="000000" w:themeColor="text1"/>
          <w:sz w:val="36"/>
          <w:szCs w:val="36"/>
        </w:rPr>
        <w:t>– PROGRAM DEVELOPMENT</w:t>
      </w:r>
    </w:p>
    <w:p w14:paraId="27D8B84D" w14:textId="77777777" w:rsidR="00E76995" w:rsidRPr="00276C3C" w:rsidRDefault="00E76995" w:rsidP="00D07CA5">
      <w:pPr>
        <w:ind w:left="0"/>
        <w:jc w:val="center"/>
        <w:rPr>
          <w:rFonts w:ascii="Arial" w:hAnsi="Arial" w:cs="Arial"/>
          <w:b/>
          <w:color w:val="auto"/>
          <w:sz w:val="32"/>
          <w:szCs w:val="32"/>
        </w:rPr>
      </w:pPr>
    </w:p>
    <w:p w14:paraId="4023307F" w14:textId="77777777" w:rsidR="00E76995" w:rsidRPr="00276C3C" w:rsidRDefault="00E76995" w:rsidP="00D07CA5">
      <w:pPr>
        <w:ind w:left="0"/>
        <w:jc w:val="center"/>
        <w:rPr>
          <w:rFonts w:ascii="Arial" w:hAnsi="Arial" w:cs="Arial"/>
          <w:b/>
          <w:color w:val="auto"/>
          <w:sz w:val="32"/>
          <w:szCs w:val="32"/>
        </w:rPr>
      </w:pPr>
      <w:r w:rsidRPr="00276C3C">
        <w:rPr>
          <w:rFonts w:ascii="Arial" w:hAnsi="Arial" w:cs="Arial"/>
          <w:b/>
          <w:color w:val="auto"/>
          <w:sz w:val="32"/>
          <w:szCs w:val="32"/>
        </w:rPr>
        <w:t>SOLICITATION</w:t>
      </w:r>
    </w:p>
    <w:p w14:paraId="21085FC4" w14:textId="77777777" w:rsidR="00E76995" w:rsidRPr="00276C3C" w:rsidRDefault="00E76995" w:rsidP="00D07CA5">
      <w:pPr>
        <w:ind w:left="0"/>
        <w:jc w:val="center"/>
        <w:rPr>
          <w:rFonts w:ascii="Arial" w:hAnsi="Arial" w:cs="Arial"/>
          <w:b/>
          <w:color w:val="auto"/>
          <w:sz w:val="32"/>
          <w:szCs w:val="32"/>
        </w:rPr>
      </w:pPr>
    </w:p>
    <w:p w14:paraId="594E9DB2" w14:textId="217B1D6A" w:rsidR="00E76995" w:rsidRPr="00276C3C" w:rsidRDefault="00E76995" w:rsidP="00D07CA5">
      <w:pPr>
        <w:ind w:left="0"/>
        <w:jc w:val="center"/>
        <w:rPr>
          <w:rFonts w:ascii="Arial" w:hAnsi="Arial" w:cs="Arial"/>
          <w:b/>
          <w:color w:val="auto"/>
          <w:sz w:val="32"/>
          <w:szCs w:val="32"/>
        </w:rPr>
      </w:pPr>
      <w:r w:rsidRPr="00276C3C">
        <w:rPr>
          <w:rFonts w:ascii="Arial" w:hAnsi="Arial" w:cs="Arial"/>
          <w:b/>
          <w:color w:val="auto"/>
          <w:sz w:val="32"/>
          <w:szCs w:val="32"/>
        </w:rPr>
        <w:t xml:space="preserve">Release date: </w:t>
      </w:r>
      <w:r w:rsidR="00A20B61">
        <w:rPr>
          <w:rFonts w:ascii="Arial" w:hAnsi="Arial" w:cs="Arial"/>
          <w:b/>
          <w:color w:val="auto"/>
          <w:sz w:val="32"/>
          <w:szCs w:val="32"/>
        </w:rPr>
        <w:t xml:space="preserve">June </w:t>
      </w:r>
      <w:r w:rsidR="006917B9">
        <w:rPr>
          <w:rFonts w:ascii="Arial" w:hAnsi="Arial" w:cs="Arial"/>
          <w:b/>
          <w:color w:val="auto"/>
          <w:sz w:val="32"/>
          <w:szCs w:val="32"/>
        </w:rPr>
        <w:t>8</w:t>
      </w:r>
      <w:r w:rsidR="00C40993" w:rsidRPr="00276C3C">
        <w:rPr>
          <w:rFonts w:ascii="Arial" w:hAnsi="Arial" w:cs="Arial"/>
          <w:b/>
          <w:color w:val="auto"/>
          <w:sz w:val="32"/>
          <w:szCs w:val="32"/>
        </w:rPr>
        <w:t>, 2017</w:t>
      </w:r>
    </w:p>
    <w:p w14:paraId="3804980C" w14:textId="77777777" w:rsidR="00E76995" w:rsidRPr="00276C3C" w:rsidRDefault="00E76995" w:rsidP="00D07CA5">
      <w:pPr>
        <w:ind w:left="0"/>
        <w:jc w:val="center"/>
        <w:rPr>
          <w:rFonts w:ascii="Arial" w:hAnsi="Arial" w:cs="Arial"/>
          <w:b/>
          <w:color w:val="auto"/>
          <w:sz w:val="32"/>
          <w:szCs w:val="32"/>
        </w:rPr>
      </w:pPr>
    </w:p>
    <w:p w14:paraId="2349CACB" w14:textId="77777777" w:rsidR="00E76995" w:rsidRPr="00C40993" w:rsidRDefault="00E76995" w:rsidP="00D07CA5">
      <w:pPr>
        <w:ind w:left="0"/>
        <w:jc w:val="center"/>
        <w:rPr>
          <w:rFonts w:ascii="Arial" w:hAnsi="Arial" w:cs="Arial"/>
          <w:b/>
          <w:color w:val="auto"/>
          <w:sz w:val="32"/>
          <w:szCs w:val="32"/>
        </w:rPr>
      </w:pPr>
      <w:r w:rsidRPr="00C40993">
        <w:rPr>
          <w:rFonts w:ascii="Arial" w:hAnsi="Arial" w:cs="Arial"/>
          <w:b/>
          <w:color w:val="auto"/>
          <w:sz w:val="32"/>
          <w:szCs w:val="32"/>
        </w:rPr>
        <w:t>Eligibility</w:t>
      </w:r>
    </w:p>
    <w:p w14:paraId="60F59DB1" w14:textId="724D7795" w:rsidR="00E76995" w:rsidRPr="004E5F8F" w:rsidRDefault="00185169" w:rsidP="00D07CA5">
      <w:pPr>
        <w:ind w:left="0"/>
        <w:jc w:val="center"/>
        <w:rPr>
          <w:rFonts w:ascii="Arial" w:hAnsi="Arial" w:cs="Arial"/>
          <w:color w:val="000000" w:themeColor="text1"/>
        </w:rPr>
      </w:pPr>
      <w:r w:rsidRPr="00276C3C">
        <w:rPr>
          <w:rFonts w:ascii="Arial" w:hAnsi="Arial" w:cs="Arial"/>
          <w:color w:val="auto"/>
        </w:rPr>
        <w:t xml:space="preserve">Eligible applicants are limited to </w:t>
      </w:r>
      <w:r w:rsidR="00F8321C" w:rsidRPr="004E5F8F">
        <w:rPr>
          <w:rFonts w:ascii="Arial" w:hAnsi="Arial" w:cs="Arial"/>
          <w:color w:val="000000" w:themeColor="text1"/>
        </w:rPr>
        <w:t>non-profit organizations with a mission and experience specific to sexual violence services.</w:t>
      </w:r>
    </w:p>
    <w:p w14:paraId="49AF883C" w14:textId="77777777" w:rsidR="00E76995" w:rsidRPr="00C40993" w:rsidRDefault="00E76995" w:rsidP="00D07CA5">
      <w:pPr>
        <w:ind w:left="0"/>
        <w:jc w:val="center"/>
        <w:rPr>
          <w:rFonts w:ascii="Arial" w:hAnsi="Arial" w:cs="Arial"/>
          <w:b/>
          <w:color w:val="auto"/>
          <w:sz w:val="28"/>
          <w:szCs w:val="28"/>
        </w:rPr>
      </w:pPr>
    </w:p>
    <w:p w14:paraId="6E0A4614" w14:textId="67EA5F23" w:rsidR="00E76995" w:rsidRPr="00C40993" w:rsidRDefault="007C079D" w:rsidP="00D07CA5">
      <w:pPr>
        <w:ind w:left="0"/>
        <w:jc w:val="center"/>
        <w:rPr>
          <w:rFonts w:ascii="Arial" w:hAnsi="Arial" w:cs="Arial"/>
          <w:color w:val="auto"/>
          <w:sz w:val="32"/>
          <w:szCs w:val="32"/>
        </w:rPr>
      </w:pPr>
      <w:r>
        <w:rPr>
          <w:rFonts w:ascii="Arial" w:hAnsi="Arial" w:cs="Arial"/>
          <w:b/>
          <w:color w:val="auto"/>
          <w:sz w:val="32"/>
          <w:szCs w:val="32"/>
        </w:rPr>
        <w:t>Time</w:t>
      </w:r>
      <w:r w:rsidR="00E76995" w:rsidRPr="00C40993">
        <w:rPr>
          <w:rFonts w:ascii="Arial" w:hAnsi="Arial" w:cs="Arial"/>
          <w:b/>
          <w:color w:val="auto"/>
          <w:sz w:val="32"/>
          <w:szCs w:val="32"/>
        </w:rPr>
        <w:t>lines</w:t>
      </w:r>
    </w:p>
    <w:p w14:paraId="3113C339" w14:textId="77777777" w:rsidR="00E76995" w:rsidRPr="00C40993" w:rsidRDefault="00E76995" w:rsidP="008E26F6">
      <w:pPr>
        <w:ind w:left="0"/>
        <w:rPr>
          <w:rFonts w:ascii="Arial" w:hAnsi="Arial" w:cs="Arial"/>
          <w:color w:val="auto"/>
          <w:sz w:val="28"/>
          <w:szCs w:val="28"/>
        </w:rPr>
      </w:pPr>
    </w:p>
    <w:p w14:paraId="3918BE27" w14:textId="688C656C" w:rsidR="00276C3C" w:rsidRPr="006E0321" w:rsidRDefault="00276C3C" w:rsidP="008E26F6">
      <w:pPr>
        <w:ind w:left="1170"/>
        <w:rPr>
          <w:rFonts w:ascii="Arial" w:hAnsi="Arial" w:cs="Arial"/>
        </w:rPr>
      </w:pPr>
      <w:r w:rsidRPr="006E0321">
        <w:rPr>
          <w:rFonts w:ascii="Arial" w:hAnsi="Arial" w:cs="Arial"/>
          <w:u w:val="single"/>
        </w:rPr>
        <w:t>Timeline</w:t>
      </w:r>
      <w:r w:rsidRPr="006E0321">
        <w:rPr>
          <w:rFonts w:ascii="Arial" w:hAnsi="Arial" w:cs="Arial"/>
          <w:u w:val="single"/>
        </w:rPr>
        <w:tab/>
      </w:r>
      <w:r w:rsidRPr="006E0321">
        <w:rPr>
          <w:rFonts w:ascii="Arial" w:hAnsi="Arial" w:cs="Arial"/>
        </w:rPr>
        <w:tab/>
      </w:r>
      <w:r w:rsidRPr="006E0321">
        <w:rPr>
          <w:rFonts w:ascii="Arial" w:hAnsi="Arial" w:cs="Arial"/>
        </w:rPr>
        <w:tab/>
      </w:r>
      <w:r w:rsidRPr="006E0321">
        <w:rPr>
          <w:rFonts w:ascii="Arial" w:hAnsi="Arial" w:cs="Arial"/>
        </w:rPr>
        <w:tab/>
      </w:r>
      <w:r w:rsidRPr="006E0321">
        <w:rPr>
          <w:rFonts w:ascii="Arial" w:hAnsi="Arial" w:cs="Arial"/>
        </w:rPr>
        <w:tab/>
      </w:r>
      <w:r w:rsidRPr="006E0321">
        <w:rPr>
          <w:rFonts w:ascii="Arial" w:hAnsi="Arial" w:cs="Arial"/>
        </w:rPr>
        <w:tab/>
      </w:r>
      <w:r w:rsidRPr="006E0321">
        <w:rPr>
          <w:rFonts w:ascii="Arial" w:hAnsi="Arial" w:cs="Arial"/>
        </w:rPr>
        <w:tab/>
      </w:r>
      <w:r w:rsidRPr="006E0321">
        <w:rPr>
          <w:rFonts w:ascii="Arial" w:hAnsi="Arial" w:cs="Arial"/>
          <w:u w:val="single"/>
        </w:rPr>
        <w:t>Target Date</w:t>
      </w:r>
    </w:p>
    <w:p w14:paraId="05439E89" w14:textId="7D30BFB8" w:rsidR="00276C3C" w:rsidRPr="006E0321" w:rsidRDefault="00276C3C" w:rsidP="008E26F6">
      <w:pPr>
        <w:ind w:left="1166"/>
        <w:rPr>
          <w:rFonts w:ascii="Arial" w:hAnsi="Arial" w:cs="Arial"/>
        </w:rPr>
      </w:pPr>
      <w:r w:rsidRPr="006E0321">
        <w:rPr>
          <w:rFonts w:ascii="Arial" w:hAnsi="Arial" w:cs="Arial"/>
        </w:rPr>
        <w:t>Release of RFP and open application</w:t>
      </w:r>
      <w:r w:rsidRPr="006E0321">
        <w:rPr>
          <w:rFonts w:ascii="Arial" w:hAnsi="Arial" w:cs="Arial"/>
        </w:rPr>
        <w:tab/>
      </w:r>
      <w:r w:rsidRPr="006E0321">
        <w:rPr>
          <w:rFonts w:ascii="Arial" w:hAnsi="Arial" w:cs="Arial"/>
        </w:rPr>
        <w:tab/>
      </w:r>
      <w:r w:rsidR="00A20B61">
        <w:rPr>
          <w:rFonts w:ascii="Arial" w:hAnsi="Arial" w:cs="Arial"/>
        </w:rPr>
        <w:t xml:space="preserve">June </w:t>
      </w:r>
      <w:r w:rsidR="006917B9">
        <w:rPr>
          <w:rFonts w:ascii="Arial" w:hAnsi="Arial" w:cs="Arial"/>
        </w:rPr>
        <w:t>8</w:t>
      </w:r>
      <w:r w:rsidRPr="006E0321">
        <w:rPr>
          <w:rFonts w:ascii="Arial" w:hAnsi="Arial" w:cs="Arial"/>
        </w:rPr>
        <w:t>, 2017</w:t>
      </w:r>
    </w:p>
    <w:p w14:paraId="0E25A25F" w14:textId="47BB71F8" w:rsidR="00276C3C" w:rsidRDefault="00276C3C" w:rsidP="008E26F6">
      <w:pPr>
        <w:ind w:left="1166"/>
        <w:rPr>
          <w:rFonts w:ascii="Arial" w:hAnsi="Arial" w:cs="Arial"/>
        </w:rPr>
      </w:pPr>
      <w:r w:rsidRPr="004C07CC">
        <w:rPr>
          <w:rFonts w:ascii="Arial" w:hAnsi="Arial" w:cs="Arial"/>
        </w:rPr>
        <w:t>Pre-application webinar</w:t>
      </w:r>
      <w:r w:rsidRPr="004C07CC">
        <w:rPr>
          <w:rFonts w:ascii="Arial" w:hAnsi="Arial" w:cs="Arial"/>
        </w:rPr>
        <w:tab/>
      </w:r>
      <w:r w:rsidRPr="004C07CC">
        <w:rPr>
          <w:rFonts w:ascii="Arial" w:hAnsi="Arial" w:cs="Arial"/>
        </w:rPr>
        <w:tab/>
      </w:r>
      <w:r w:rsidRPr="004C07CC">
        <w:rPr>
          <w:rFonts w:ascii="Arial" w:hAnsi="Arial" w:cs="Arial"/>
        </w:rPr>
        <w:tab/>
      </w:r>
      <w:r w:rsidRPr="004C07CC">
        <w:rPr>
          <w:rFonts w:ascii="Arial" w:hAnsi="Arial" w:cs="Arial"/>
        </w:rPr>
        <w:tab/>
      </w:r>
      <w:r w:rsidR="00A20B61" w:rsidRPr="004C07CC">
        <w:rPr>
          <w:rFonts w:ascii="Arial" w:hAnsi="Arial" w:cs="Arial"/>
        </w:rPr>
        <w:t>June 1</w:t>
      </w:r>
      <w:r w:rsidR="0028142C" w:rsidRPr="004C07CC">
        <w:rPr>
          <w:rFonts w:ascii="Arial" w:hAnsi="Arial" w:cs="Arial"/>
        </w:rPr>
        <w:t>3</w:t>
      </w:r>
      <w:r w:rsidRPr="004C07CC">
        <w:rPr>
          <w:rFonts w:ascii="Arial" w:hAnsi="Arial" w:cs="Arial"/>
        </w:rPr>
        <w:t>, 2017</w:t>
      </w:r>
    </w:p>
    <w:p w14:paraId="5EFE5B90" w14:textId="3458C47E" w:rsidR="009934AA" w:rsidRPr="0049116F" w:rsidRDefault="0049116F" w:rsidP="008E26F6">
      <w:pPr>
        <w:ind w:left="1166"/>
        <w:rPr>
          <w:rFonts w:ascii="Arial" w:hAnsi="Arial" w:cs="Arial"/>
          <w:b/>
        </w:rPr>
      </w:pPr>
      <w:r w:rsidRPr="0049116F">
        <w:rPr>
          <w:rFonts w:ascii="Arial" w:hAnsi="Arial" w:cs="Arial"/>
          <w:b/>
        </w:rPr>
        <w:t xml:space="preserve">Mandatory </w:t>
      </w:r>
      <w:r w:rsidR="009934AA" w:rsidRPr="0049116F">
        <w:rPr>
          <w:rFonts w:ascii="Arial" w:hAnsi="Arial" w:cs="Arial"/>
          <w:b/>
        </w:rPr>
        <w:t>Letter of Intent to Apply</w:t>
      </w:r>
      <w:r w:rsidR="009934AA" w:rsidRPr="0049116F">
        <w:rPr>
          <w:rFonts w:ascii="Arial" w:hAnsi="Arial" w:cs="Arial"/>
          <w:b/>
        </w:rPr>
        <w:tab/>
      </w:r>
      <w:r w:rsidR="00F463AF" w:rsidRPr="0049116F">
        <w:rPr>
          <w:rFonts w:ascii="Arial" w:hAnsi="Arial" w:cs="Arial"/>
          <w:b/>
        </w:rPr>
        <w:tab/>
      </w:r>
      <w:r w:rsidR="009934AA" w:rsidRPr="0049116F">
        <w:rPr>
          <w:rFonts w:ascii="Arial" w:hAnsi="Arial" w:cs="Arial"/>
          <w:b/>
        </w:rPr>
        <w:t>June 15, 2017</w:t>
      </w:r>
    </w:p>
    <w:p w14:paraId="54D2DD9E" w14:textId="5C553126" w:rsidR="00276C3C" w:rsidRPr="007C079D" w:rsidRDefault="00276C3C" w:rsidP="008E26F6">
      <w:pPr>
        <w:ind w:left="1166"/>
        <w:rPr>
          <w:rFonts w:ascii="Arial" w:hAnsi="Arial" w:cs="Arial"/>
          <w:b/>
        </w:rPr>
      </w:pPr>
      <w:r w:rsidRPr="004C07CC">
        <w:rPr>
          <w:rFonts w:ascii="Arial" w:hAnsi="Arial" w:cs="Arial"/>
          <w:b/>
        </w:rPr>
        <w:t>Application Due Date</w:t>
      </w:r>
      <w:r w:rsidRPr="004C07CC">
        <w:rPr>
          <w:rFonts w:ascii="Arial" w:hAnsi="Arial" w:cs="Arial"/>
          <w:b/>
        </w:rPr>
        <w:tab/>
      </w:r>
      <w:r w:rsidRPr="004C07CC">
        <w:rPr>
          <w:rFonts w:ascii="Arial" w:hAnsi="Arial" w:cs="Arial"/>
          <w:b/>
        </w:rPr>
        <w:tab/>
      </w:r>
      <w:r w:rsidRPr="004C07CC">
        <w:rPr>
          <w:rFonts w:ascii="Arial" w:hAnsi="Arial" w:cs="Arial"/>
          <w:b/>
        </w:rPr>
        <w:tab/>
      </w:r>
      <w:r w:rsidRPr="004C07CC">
        <w:rPr>
          <w:rFonts w:ascii="Arial" w:hAnsi="Arial" w:cs="Arial"/>
          <w:b/>
        </w:rPr>
        <w:tab/>
      </w:r>
      <w:r w:rsidRPr="004C07CC">
        <w:rPr>
          <w:rFonts w:ascii="Arial" w:hAnsi="Arial" w:cs="Arial"/>
          <w:b/>
        </w:rPr>
        <w:tab/>
      </w:r>
      <w:r w:rsidR="0028142C" w:rsidRPr="004C07CC">
        <w:rPr>
          <w:rFonts w:ascii="Arial" w:hAnsi="Arial" w:cs="Arial"/>
          <w:b/>
        </w:rPr>
        <w:t>July 7</w:t>
      </w:r>
      <w:r w:rsidRPr="004C07CC">
        <w:rPr>
          <w:rFonts w:ascii="Arial" w:hAnsi="Arial" w:cs="Arial"/>
          <w:b/>
        </w:rPr>
        <w:t>, 2017</w:t>
      </w:r>
    </w:p>
    <w:p w14:paraId="388CDEB3" w14:textId="7645783E" w:rsidR="00276C3C" w:rsidRPr="006E0321" w:rsidRDefault="00276C3C" w:rsidP="008E26F6">
      <w:pPr>
        <w:ind w:left="1166"/>
        <w:rPr>
          <w:rFonts w:ascii="Arial" w:hAnsi="Arial" w:cs="Arial"/>
        </w:rPr>
      </w:pPr>
      <w:r w:rsidRPr="006E0321">
        <w:rPr>
          <w:rFonts w:ascii="Arial" w:hAnsi="Arial" w:cs="Arial"/>
        </w:rPr>
        <w:t>Contracts Review Committee Meeting</w:t>
      </w:r>
      <w:r w:rsidRPr="006E0321">
        <w:rPr>
          <w:rFonts w:ascii="Arial" w:hAnsi="Arial" w:cs="Arial"/>
        </w:rPr>
        <w:tab/>
      </w:r>
      <w:r w:rsidRPr="006E0321">
        <w:rPr>
          <w:rFonts w:ascii="Arial" w:hAnsi="Arial" w:cs="Arial"/>
        </w:rPr>
        <w:tab/>
        <w:t>Ju</w:t>
      </w:r>
      <w:r w:rsidR="0028142C">
        <w:rPr>
          <w:rFonts w:ascii="Arial" w:hAnsi="Arial" w:cs="Arial"/>
        </w:rPr>
        <w:t>ly 13</w:t>
      </w:r>
      <w:r w:rsidRPr="006E0321">
        <w:rPr>
          <w:rFonts w:ascii="Arial" w:hAnsi="Arial" w:cs="Arial"/>
        </w:rPr>
        <w:t>, 2017</w:t>
      </w:r>
    </w:p>
    <w:p w14:paraId="0F484CE0" w14:textId="5B6DED6B" w:rsidR="00276C3C" w:rsidRPr="006E0321" w:rsidRDefault="00276C3C" w:rsidP="008E26F6">
      <w:pPr>
        <w:ind w:left="6476" w:hanging="5310"/>
        <w:rPr>
          <w:rFonts w:ascii="Arial" w:hAnsi="Arial" w:cs="Arial"/>
        </w:rPr>
      </w:pPr>
      <w:r w:rsidRPr="006E0321">
        <w:rPr>
          <w:rFonts w:ascii="Arial" w:hAnsi="Arial" w:cs="Arial"/>
        </w:rPr>
        <w:t>Governing Body Meeting</w:t>
      </w:r>
      <w:r w:rsidRPr="006E0321">
        <w:rPr>
          <w:rFonts w:ascii="Arial" w:hAnsi="Arial" w:cs="Arial"/>
        </w:rPr>
        <w:tab/>
      </w:r>
      <w:r w:rsidRPr="006E0321">
        <w:rPr>
          <w:rFonts w:ascii="Arial" w:hAnsi="Arial" w:cs="Arial"/>
        </w:rPr>
        <w:tab/>
      </w:r>
      <w:r w:rsidR="0028142C">
        <w:rPr>
          <w:rFonts w:ascii="Arial" w:hAnsi="Arial" w:cs="Arial"/>
        </w:rPr>
        <w:t>July 20</w:t>
      </w:r>
      <w:r w:rsidRPr="006E0321">
        <w:rPr>
          <w:rFonts w:ascii="Arial" w:hAnsi="Arial" w:cs="Arial"/>
        </w:rPr>
        <w:t>, 2017</w:t>
      </w:r>
    </w:p>
    <w:p w14:paraId="63B9EAAA" w14:textId="615311F7" w:rsidR="00276C3C" w:rsidRPr="006E0321" w:rsidRDefault="00276C3C" w:rsidP="008E26F6">
      <w:pPr>
        <w:ind w:left="6476" w:hanging="5310"/>
        <w:rPr>
          <w:rFonts w:ascii="Arial" w:hAnsi="Arial" w:cs="Arial"/>
        </w:rPr>
      </w:pPr>
      <w:r w:rsidRPr="006E0321">
        <w:rPr>
          <w:rFonts w:ascii="Arial" w:hAnsi="Arial" w:cs="Arial"/>
        </w:rPr>
        <w:t>Notice of Award and Contract Sent</w:t>
      </w:r>
      <w:r w:rsidRPr="006E0321">
        <w:rPr>
          <w:rFonts w:ascii="Arial" w:hAnsi="Arial" w:cs="Arial"/>
        </w:rPr>
        <w:tab/>
      </w:r>
      <w:r w:rsidRPr="006E0321">
        <w:rPr>
          <w:rFonts w:ascii="Arial" w:hAnsi="Arial" w:cs="Arial"/>
        </w:rPr>
        <w:tab/>
        <w:t>Ju</w:t>
      </w:r>
      <w:r w:rsidR="0028142C">
        <w:rPr>
          <w:rFonts w:ascii="Arial" w:hAnsi="Arial" w:cs="Arial"/>
        </w:rPr>
        <w:t>ly 24</w:t>
      </w:r>
      <w:r w:rsidRPr="006E0321">
        <w:rPr>
          <w:rFonts w:ascii="Arial" w:hAnsi="Arial" w:cs="Arial"/>
        </w:rPr>
        <w:t>, 2017</w:t>
      </w:r>
    </w:p>
    <w:p w14:paraId="6E6C6BEC" w14:textId="34C0BCF8" w:rsidR="00276C3C" w:rsidRPr="006E0321" w:rsidRDefault="00276C3C" w:rsidP="008E26F6">
      <w:pPr>
        <w:ind w:left="6476" w:hanging="5310"/>
        <w:rPr>
          <w:rFonts w:ascii="Arial" w:hAnsi="Arial" w:cs="Arial"/>
        </w:rPr>
      </w:pPr>
      <w:r w:rsidRPr="006E0321">
        <w:rPr>
          <w:rFonts w:ascii="Arial" w:hAnsi="Arial" w:cs="Arial"/>
        </w:rPr>
        <w:t>Start Program Performance Period</w:t>
      </w:r>
      <w:r w:rsidRPr="006E0321">
        <w:rPr>
          <w:rFonts w:ascii="Arial" w:hAnsi="Arial" w:cs="Arial"/>
        </w:rPr>
        <w:tab/>
      </w:r>
      <w:r w:rsidRPr="006E0321">
        <w:rPr>
          <w:rFonts w:ascii="Arial" w:hAnsi="Arial" w:cs="Arial"/>
        </w:rPr>
        <w:tab/>
      </w:r>
      <w:r w:rsidR="0028142C">
        <w:rPr>
          <w:rFonts w:ascii="Arial" w:hAnsi="Arial" w:cs="Arial"/>
        </w:rPr>
        <w:t xml:space="preserve">August </w:t>
      </w:r>
      <w:r w:rsidRPr="006E0321">
        <w:rPr>
          <w:rFonts w:ascii="Arial" w:hAnsi="Arial" w:cs="Arial"/>
        </w:rPr>
        <w:t>1, 2017</w:t>
      </w:r>
    </w:p>
    <w:p w14:paraId="5E353182" w14:textId="0122ACF2" w:rsidR="00E76995" w:rsidRPr="006E0321" w:rsidRDefault="00E76995" w:rsidP="008E26F6">
      <w:pPr>
        <w:ind w:left="0"/>
        <w:rPr>
          <w:rFonts w:ascii="Arial" w:hAnsi="Arial" w:cs="Arial"/>
          <w:color w:val="auto"/>
        </w:rPr>
      </w:pPr>
    </w:p>
    <w:p w14:paraId="6BA1FBFB" w14:textId="5241D94B" w:rsidR="00E76995" w:rsidRPr="00A20B61" w:rsidRDefault="00E76995" w:rsidP="008E26F6">
      <w:pPr>
        <w:ind w:left="0"/>
        <w:rPr>
          <w:rFonts w:ascii="Arial" w:hAnsi="Arial" w:cs="Arial"/>
          <w:color w:val="000000" w:themeColor="text1"/>
        </w:rPr>
      </w:pPr>
      <w:r w:rsidRPr="006E0321">
        <w:rPr>
          <w:rFonts w:ascii="Arial" w:hAnsi="Arial" w:cs="Arial"/>
          <w:b/>
          <w:color w:val="auto"/>
        </w:rPr>
        <w:t>Registration Information</w:t>
      </w:r>
      <w:r w:rsidRPr="006E0321">
        <w:rPr>
          <w:rFonts w:ascii="Arial" w:hAnsi="Arial" w:cs="Arial"/>
          <w:color w:val="auto"/>
        </w:rPr>
        <w:t xml:space="preserve">:  To submit an application, all applicants must obtain a Data Universal Number System (DUNS) Number, and register online with the System for Award Management (SAM).  To ensure sufficient time to complete the registration </w:t>
      </w:r>
      <w:r w:rsidRPr="00C40993">
        <w:rPr>
          <w:rFonts w:ascii="Arial" w:hAnsi="Arial" w:cs="Arial"/>
          <w:color w:val="auto"/>
        </w:rPr>
        <w:t xml:space="preserve">process, applicants must obtain a DUNS Number, and register online with SAM immediately, but no later than </w:t>
      </w:r>
      <w:r w:rsidR="00F8321C" w:rsidRPr="00A20B61">
        <w:rPr>
          <w:rFonts w:ascii="Arial" w:hAnsi="Arial" w:cs="Arial"/>
          <w:color w:val="000000" w:themeColor="text1"/>
        </w:rPr>
        <w:t>June 15, 2017</w:t>
      </w:r>
      <w:r w:rsidRPr="00A20B61">
        <w:rPr>
          <w:rFonts w:ascii="Arial" w:hAnsi="Arial" w:cs="Arial"/>
          <w:color w:val="auto"/>
        </w:rPr>
        <w:t>.</w:t>
      </w:r>
    </w:p>
    <w:p w14:paraId="2D9C2635" w14:textId="73520AEB" w:rsidR="00185169" w:rsidRPr="00C40993" w:rsidRDefault="00185169" w:rsidP="008E26F6">
      <w:pPr>
        <w:ind w:left="0"/>
        <w:rPr>
          <w:rFonts w:ascii="Arial" w:hAnsi="Arial" w:cs="Arial"/>
          <w:color w:val="auto"/>
        </w:rPr>
      </w:pPr>
    </w:p>
    <w:p w14:paraId="5783A4F0" w14:textId="133C3FB8" w:rsidR="00185169" w:rsidRPr="00C40993" w:rsidRDefault="00185169" w:rsidP="008E26F6">
      <w:pPr>
        <w:ind w:left="0"/>
        <w:rPr>
          <w:rFonts w:ascii="Arial" w:hAnsi="Arial" w:cs="Arial"/>
          <w:color w:val="auto"/>
        </w:rPr>
      </w:pPr>
      <w:r w:rsidRPr="00C40993">
        <w:rPr>
          <w:rFonts w:ascii="Arial" w:hAnsi="Arial" w:cs="Arial"/>
          <w:b/>
          <w:color w:val="auto"/>
        </w:rPr>
        <w:t>Contact Information</w:t>
      </w:r>
      <w:r w:rsidRPr="00C40993">
        <w:rPr>
          <w:rFonts w:ascii="Arial" w:hAnsi="Arial" w:cs="Arial"/>
          <w:color w:val="auto"/>
        </w:rPr>
        <w:t xml:space="preserve">:  For assistance with the requirements of this solicitation, contact Carrie Ward, Grants Director, at 217-753-4117 or </w:t>
      </w:r>
      <w:hyperlink r:id="rId8" w:history="1">
        <w:r w:rsidRPr="00C40993">
          <w:rPr>
            <w:rFonts w:ascii="Arial" w:hAnsi="Arial" w:cs="Arial"/>
            <w:color w:val="0000FF"/>
            <w:u w:val="single"/>
          </w:rPr>
          <w:t>cward@icasa.org</w:t>
        </w:r>
      </w:hyperlink>
      <w:r w:rsidRPr="00C40993">
        <w:rPr>
          <w:rFonts w:ascii="Arial" w:hAnsi="Arial" w:cs="Arial"/>
          <w:color w:val="auto"/>
        </w:rPr>
        <w:t>.</w:t>
      </w:r>
    </w:p>
    <w:p w14:paraId="52B551B3" w14:textId="77777777" w:rsidR="00185169" w:rsidRPr="00C40993" w:rsidRDefault="00185169" w:rsidP="008E26F6">
      <w:pPr>
        <w:ind w:left="0"/>
        <w:rPr>
          <w:rFonts w:ascii="Arial" w:hAnsi="Arial" w:cs="Arial"/>
          <w:color w:val="auto"/>
        </w:rPr>
        <w:sectPr w:rsidR="00185169" w:rsidRPr="00C40993" w:rsidSect="003C6124">
          <w:headerReference w:type="default" r:id="rId9"/>
          <w:footerReference w:type="default" r:id="rId10"/>
          <w:pgSz w:w="12240" w:h="15840"/>
          <w:pgMar w:top="1440" w:right="1440" w:bottom="1440" w:left="1440" w:header="720" w:footer="720" w:gutter="0"/>
          <w:pgNumType w:start="1"/>
          <w:cols w:space="720"/>
          <w:docGrid w:linePitch="326"/>
        </w:sectPr>
      </w:pPr>
    </w:p>
    <w:p w14:paraId="1FD61444" w14:textId="0D226F7C" w:rsidR="00E76995" w:rsidRPr="002A3573" w:rsidRDefault="00E76995" w:rsidP="008E26F6">
      <w:pPr>
        <w:ind w:left="0"/>
        <w:rPr>
          <w:rFonts w:ascii="Arial" w:hAnsi="Arial" w:cs="Arial"/>
          <w:color w:val="auto"/>
        </w:rPr>
      </w:pPr>
      <w:r w:rsidRPr="002A3573">
        <w:rPr>
          <w:rFonts w:ascii="Arial" w:hAnsi="Arial" w:cs="Arial"/>
          <w:b/>
          <w:color w:val="auto"/>
        </w:rPr>
        <w:lastRenderedPageBreak/>
        <w:t>CONTENTS</w:t>
      </w:r>
      <w:r w:rsidR="00463653">
        <w:rPr>
          <w:rFonts w:ascii="Arial" w:hAnsi="Arial" w:cs="Arial"/>
          <w:b/>
          <w:color w:val="auto"/>
        </w:rPr>
        <w:t xml:space="preserve"> </w:t>
      </w:r>
      <w:r w:rsidR="00463653" w:rsidRPr="00463653">
        <w:rPr>
          <w:rFonts w:ascii="Arial" w:hAnsi="Arial" w:cs="Arial"/>
          <w:color w:val="auto"/>
        </w:rPr>
        <w:t xml:space="preserve">– </w:t>
      </w:r>
      <w:r w:rsidRPr="002A3573">
        <w:rPr>
          <w:rFonts w:ascii="Arial" w:hAnsi="Arial" w:cs="Arial"/>
          <w:color w:val="auto"/>
        </w:rPr>
        <w:t>Uniform Notice for Funding Opportunity (NOFO)</w:t>
      </w:r>
    </w:p>
    <w:p w14:paraId="4260CE89" w14:textId="628006C1" w:rsidR="00E76995" w:rsidRPr="002A3573" w:rsidRDefault="00E76995" w:rsidP="008E26F6">
      <w:pPr>
        <w:ind w:left="0"/>
        <w:rPr>
          <w:rFonts w:ascii="Arial" w:hAnsi="Arial" w:cs="Arial"/>
          <w:color w:val="auto"/>
        </w:rPr>
      </w:pPr>
    </w:p>
    <w:p w14:paraId="5BEF41A2" w14:textId="76AA15B4" w:rsidR="00064684" w:rsidRPr="002A3573" w:rsidRDefault="006E0321" w:rsidP="008E26F6">
      <w:pPr>
        <w:tabs>
          <w:tab w:val="left" w:pos="720"/>
          <w:tab w:val="left" w:pos="1440"/>
          <w:tab w:val="left" w:pos="2160"/>
          <w:tab w:val="right" w:leader="dot" w:pos="9180"/>
          <w:tab w:val="right" w:leader="dot" w:pos="9360"/>
        </w:tabs>
        <w:spacing w:after="160" w:line="259" w:lineRule="auto"/>
        <w:ind w:left="0"/>
        <w:rPr>
          <w:rFonts w:ascii="Arial" w:eastAsiaTheme="minorHAnsi" w:hAnsi="Arial" w:cs="Arial"/>
          <w:b/>
          <w:color w:val="auto"/>
        </w:rPr>
      </w:pPr>
      <w:r w:rsidRPr="002A3573">
        <w:rPr>
          <w:rFonts w:ascii="Arial" w:eastAsiaTheme="minorHAnsi" w:hAnsi="Arial" w:cs="Arial"/>
          <w:color w:val="auto"/>
        </w:rPr>
        <w:t>I</w:t>
      </w:r>
      <w:r w:rsidR="00064684" w:rsidRPr="002A3573">
        <w:rPr>
          <w:rFonts w:ascii="Arial" w:eastAsiaTheme="minorHAnsi" w:hAnsi="Arial" w:cs="Arial"/>
          <w:b/>
          <w:color w:val="auto"/>
        </w:rPr>
        <w:t>.</w:t>
      </w:r>
      <w:r w:rsidR="00064684" w:rsidRPr="002A3573">
        <w:rPr>
          <w:rFonts w:ascii="Arial" w:eastAsiaTheme="minorHAnsi" w:hAnsi="Arial" w:cs="Arial"/>
          <w:b/>
          <w:color w:val="auto"/>
        </w:rPr>
        <w:tab/>
      </w:r>
      <w:bookmarkStart w:id="0" w:name="_Hlk483478652"/>
      <w:r w:rsidR="00064684" w:rsidRPr="002A3573">
        <w:rPr>
          <w:rFonts w:ascii="Arial" w:hAnsi="Arial" w:cs="Arial"/>
          <w:color w:val="auto"/>
        </w:rPr>
        <w:t>Program Description</w:t>
      </w:r>
      <w:bookmarkEnd w:id="0"/>
      <w:r w:rsidR="00064684" w:rsidRPr="002A3573">
        <w:rPr>
          <w:rFonts w:ascii="Arial" w:hAnsi="Arial" w:cs="Arial"/>
          <w:color w:val="auto"/>
        </w:rPr>
        <w:tab/>
      </w:r>
      <w:r w:rsidRPr="002A3573">
        <w:rPr>
          <w:rFonts w:ascii="Arial" w:hAnsi="Arial" w:cs="Arial"/>
          <w:color w:val="auto"/>
        </w:rPr>
        <w:tab/>
        <w:t>3</w:t>
      </w:r>
    </w:p>
    <w:p w14:paraId="567DB428" w14:textId="46FEB26B" w:rsidR="00064684" w:rsidRPr="002A3573" w:rsidRDefault="006E0321" w:rsidP="008E26F6">
      <w:pPr>
        <w:tabs>
          <w:tab w:val="left" w:pos="720"/>
          <w:tab w:val="left" w:pos="990"/>
          <w:tab w:val="left" w:pos="1440"/>
          <w:tab w:val="left" w:pos="2160"/>
          <w:tab w:val="right" w:leader="dot" w:pos="9360"/>
        </w:tabs>
        <w:ind w:left="1530" w:hanging="810"/>
        <w:rPr>
          <w:rFonts w:ascii="Arial" w:hAnsi="Arial" w:cs="Arial"/>
          <w:color w:val="auto"/>
        </w:rPr>
      </w:pPr>
      <w:r w:rsidRPr="002A3573">
        <w:rPr>
          <w:rFonts w:ascii="Arial" w:hAnsi="Arial" w:cs="Arial"/>
          <w:color w:val="auto"/>
        </w:rPr>
        <w:t>A.</w:t>
      </w:r>
      <w:r w:rsidRPr="002A3573">
        <w:rPr>
          <w:rFonts w:ascii="Arial" w:hAnsi="Arial" w:cs="Arial"/>
          <w:color w:val="auto"/>
        </w:rPr>
        <w:tab/>
      </w:r>
      <w:r w:rsidRPr="002A3573">
        <w:rPr>
          <w:rFonts w:ascii="Arial" w:hAnsi="Arial" w:cs="Arial"/>
          <w:color w:val="auto"/>
        </w:rPr>
        <w:tab/>
        <w:t>Overview</w:t>
      </w:r>
      <w:r w:rsidR="00064684" w:rsidRPr="002A3573">
        <w:rPr>
          <w:rFonts w:ascii="Arial" w:hAnsi="Arial" w:cs="Arial"/>
          <w:color w:val="auto"/>
        </w:rPr>
        <w:tab/>
      </w:r>
      <w:r w:rsidRPr="002A3573">
        <w:rPr>
          <w:rFonts w:ascii="Arial" w:hAnsi="Arial" w:cs="Arial"/>
          <w:color w:val="auto"/>
        </w:rPr>
        <w:t>3</w:t>
      </w:r>
    </w:p>
    <w:p w14:paraId="1C5B59AF" w14:textId="2AFB3145" w:rsidR="006E0321"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B.</w:t>
      </w:r>
      <w:r w:rsidRPr="002A3573">
        <w:rPr>
          <w:rFonts w:ascii="Arial" w:hAnsi="Arial" w:cs="Arial"/>
          <w:color w:val="auto"/>
        </w:rPr>
        <w:tab/>
        <w:t>Need for Sexual Violence Services</w:t>
      </w:r>
      <w:r w:rsidRPr="002A3573">
        <w:rPr>
          <w:rFonts w:ascii="Arial" w:hAnsi="Arial" w:cs="Arial"/>
          <w:color w:val="auto"/>
        </w:rPr>
        <w:tab/>
      </w:r>
      <w:r w:rsidR="00ED283A">
        <w:rPr>
          <w:rFonts w:ascii="Arial" w:hAnsi="Arial" w:cs="Arial"/>
          <w:color w:val="auto"/>
        </w:rPr>
        <w:t>3</w:t>
      </w:r>
    </w:p>
    <w:p w14:paraId="2F754BE2" w14:textId="2F3BF110" w:rsidR="00064684"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C.</w:t>
      </w:r>
      <w:r w:rsidRPr="002A3573">
        <w:rPr>
          <w:rFonts w:ascii="Arial" w:hAnsi="Arial" w:cs="Arial"/>
          <w:color w:val="auto"/>
        </w:rPr>
        <w:tab/>
        <w:t>Program Requirements</w:t>
      </w:r>
      <w:r w:rsidR="00064684" w:rsidRPr="002A3573">
        <w:rPr>
          <w:rFonts w:ascii="Arial" w:hAnsi="Arial" w:cs="Arial"/>
          <w:color w:val="auto"/>
        </w:rPr>
        <w:tab/>
      </w:r>
      <w:r w:rsidR="00ED283A">
        <w:rPr>
          <w:rFonts w:ascii="Arial" w:hAnsi="Arial" w:cs="Arial"/>
          <w:color w:val="auto"/>
        </w:rPr>
        <w:t>5</w:t>
      </w:r>
    </w:p>
    <w:p w14:paraId="41ECDF6A" w14:textId="05EA61FE" w:rsidR="00064684" w:rsidRPr="002A3573" w:rsidRDefault="006E0321" w:rsidP="008E26F6">
      <w:pPr>
        <w:tabs>
          <w:tab w:val="left" w:pos="720"/>
          <w:tab w:val="right" w:leader="dot" w:pos="1008"/>
          <w:tab w:val="left" w:pos="1440"/>
          <w:tab w:val="left" w:pos="2160"/>
          <w:tab w:val="right" w:leader="dot" w:pos="9360"/>
        </w:tabs>
        <w:ind w:left="1440"/>
        <w:rPr>
          <w:rFonts w:ascii="Arial" w:hAnsi="Arial" w:cs="Arial"/>
          <w:color w:val="auto"/>
        </w:rPr>
      </w:pPr>
      <w:r w:rsidRPr="002A3573">
        <w:rPr>
          <w:rFonts w:ascii="Arial" w:hAnsi="Arial" w:cs="Arial"/>
          <w:color w:val="auto"/>
        </w:rPr>
        <w:t>1.</w:t>
      </w:r>
      <w:r w:rsidRPr="002A3573">
        <w:rPr>
          <w:rFonts w:ascii="Arial" w:hAnsi="Arial" w:cs="Arial"/>
          <w:color w:val="auto"/>
        </w:rPr>
        <w:tab/>
        <w:t>Intent of Funds</w:t>
      </w:r>
      <w:r w:rsidR="00064684" w:rsidRPr="002A3573">
        <w:rPr>
          <w:rFonts w:ascii="Arial" w:hAnsi="Arial" w:cs="Arial"/>
          <w:color w:val="auto"/>
        </w:rPr>
        <w:tab/>
      </w:r>
      <w:r w:rsidRPr="002A3573">
        <w:rPr>
          <w:rFonts w:ascii="Arial" w:hAnsi="Arial" w:cs="Arial"/>
          <w:color w:val="auto"/>
        </w:rPr>
        <w:t>5</w:t>
      </w:r>
    </w:p>
    <w:p w14:paraId="3B9C182B" w14:textId="6A8B978D" w:rsidR="00463653" w:rsidRDefault="00463653" w:rsidP="008E26F6">
      <w:pPr>
        <w:tabs>
          <w:tab w:val="left" w:pos="720"/>
          <w:tab w:val="right" w:leader="dot" w:pos="1008"/>
          <w:tab w:val="left" w:pos="1440"/>
          <w:tab w:val="left" w:pos="2160"/>
          <w:tab w:val="right" w:leader="dot" w:pos="9360"/>
        </w:tabs>
        <w:ind w:left="1440"/>
        <w:rPr>
          <w:rFonts w:ascii="Arial" w:hAnsi="Arial" w:cs="Arial"/>
          <w:color w:val="auto"/>
        </w:rPr>
      </w:pPr>
      <w:r>
        <w:rPr>
          <w:rFonts w:ascii="Arial" w:hAnsi="Arial" w:cs="Arial"/>
          <w:color w:val="auto"/>
        </w:rPr>
        <w:t>2.</w:t>
      </w:r>
      <w:r>
        <w:rPr>
          <w:rFonts w:ascii="Arial" w:hAnsi="Arial" w:cs="Arial"/>
          <w:color w:val="auto"/>
        </w:rPr>
        <w:tab/>
      </w:r>
      <w:r w:rsidR="006F0775">
        <w:rPr>
          <w:rFonts w:ascii="Arial" w:hAnsi="Arial" w:cs="Arial"/>
          <w:color w:val="auto"/>
        </w:rPr>
        <w:t>Application Review Criteria</w:t>
      </w:r>
      <w:r>
        <w:rPr>
          <w:rFonts w:ascii="Arial" w:hAnsi="Arial" w:cs="Arial"/>
          <w:color w:val="auto"/>
        </w:rPr>
        <w:tab/>
      </w:r>
      <w:r w:rsidR="002A3CE2">
        <w:rPr>
          <w:rFonts w:ascii="Arial" w:hAnsi="Arial" w:cs="Arial"/>
          <w:color w:val="auto"/>
        </w:rPr>
        <w:t>5</w:t>
      </w:r>
    </w:p>
    <w:p w14:paraId="3743B5D5" w14:textId="55E35184" w:rsidR="00064684" w:rsidRPr="002A3573" w:rsidRDefault="00176029" w:rsidP="008E26F6">
      <w:pPr>
        <w:tabs>
          <w:tab w:val="left" w:pos="720"/>
          <w:tab w:val="right" w:leader="dot" w:pos="1008"/>
          <w:tab w:val="left" w:pos="1440"/>
          <w:tab w:val="left" w:pos="2160"/>
          <w:tab w:val="right" w:leader="dot" w:pos="9360"/>
        </w:tabs>
        <w:ind w:left="1440"/>
        <w:rPr>
          <w:rFonts w:ascii="Arial" w:hAnsi="Arial" w:cs="Arial"/>
          <w:color w:val="auto"/>
        </w:rPr>
      </w:pPr>
      <w:r>
        <w:rPr>
          <w:rFonts w:ascii="Arial" w:hAnsi="Arial" w:cs="Arial"/>
          <w:color w:val="auto"/>
        </w:rPr>
        <w:t>3</w:t>
      </w:r>
      <w:r w:rsidR="006E0321" w:rsidRPr="002A3573">
        <w:rPr>
          <w:rFonts w:ascii="Arial" w:hAnsi="Arial" w:cs="Arial"/>
          <w:color w:val="auto"/>
        </w:rPr>
        <w:t xml:space="preserve">. </w:t>
      </w:r>
      <w:r w:rsidR="006E0321" w:rsidRPr="002A3573">
        <w:rPr>
          <w:rFonts w:ascii="Arial" w:hAnsi="Arial" w:cs="Arial"/>
          <w:color w:val="auto"/>
        </w:rPr>
        <w:tab/>
        <w:t>Services to Be Provided</w:t>
      </w:r>
      <w:r w:rsidR="00064684" w:rsidRPr="002A3573">
        <w:rPr>
          <w:rFonts w:ascii="Arial" w:hAnsi="Arial" w:cs="Arial"/>
          <w:color w:val="auto"/>
        </w:rPr>
        <w:tab/>
      </w:r>
      <w:r w:rsidR="002A3CE2">
        <w:rPr>
          <w:rFonts w:ascii="Arial" w:hAnsi="Arial" w:cs="Arial"/>
          <w:color w:val="auto"/>
        </w:rPr>
        <w:t>6</w:t>
      </w:r>
    </w:p>
    <w:p w14:paraId="2823FC75" w14:textId="66B545AD" w:rsidR="006F0775" w:rsidRDefault="006F0775" w:rsidP="008E26F6">
      <w:pPr>
        <w:tabs>
          <w:tab w:val="left" w:pos="720"/>
          <w:tab w:val="right" w:leader="dot" w:pos="1008"/>
          <w:tab w:val="left" w:pos="1440"/>
          <w:tab w:val="left" w:pos="2160"/>
          <w:tab w:val="right" w:leader="dot" w:pos="9360"/>
        </w:tabs>
        <w:ind w:left="1440"/>
        <w:rPr>
          <w:rFonts w:ascii="Arial" w:hAnsi="Arial" w:cs="Arial"/>
          <w:color w:val="auto"/>
        </w:rPr>
      </w:pPr>
      <w:r>
        <w:rPr>
          <w:rFonts w:ascii="Arial" w:hAnsi="Arial" w:cs="Arial"/>
          <w:color w:val="auto"/>
        </w:rPr>
        <w:t>4.</w:t>
      </w:r>
      <w:r>
        <w:rPr>
          <w:rFonts w:ascii="Arial" w:hAnsi="Arial" w:cs="Arial"/>
          <w:color w:val="auto"/>
        </w:rPr>
        <w:tab/>
        <w:t>Accessible Services</w:t>
      </w:r>
      <w:r>
        <w:rPr>
          <w:rFonts w:ascii="Arial" w:hAnsi="Arial" w:cs="Arial"/>
          <w:color w:val="auto"/>
        </w:rPr>
        <w:tab/>
      </w:r>
      <w:r w:rsidR="005D0B08">
        <w:rPr>
          <w:rFonts w:ascii="Arial" w:hAnsi="Arial" w:cs="Arial"/>
          <w:color w:val="auto"/>
        </w:rPr>
        <w:t>9</w:t>
      </w:r>
    </w:p>
    <w:p w14:paraId="3BA37B6E" w14:textId="10E42A9E" w:rsidR="00064684" w:rsidRPr="002A3573" w:rsidRDefault="005D0B08" w:rsidP="008E26F6">
      <w:pPr>
        <w:tabs>
          <w:tab w:val="left" w:pos="720"/>
          <w:tab w:val="right" w:leader="dot" w:pos="1008"/>
          <w:tab w:val="left" w:pos="1440"/>
          <w:tab w:val="left" w:pos="2160"/>
          <w:tab w:val="right" w:leader="dot" w:pos="9360"/>
        </w:tabs>
        <w:ind w:left="1440"/>
        <w:rPr>
          <w:rFonts w:ascii="Arial" w:hAnsi="Arial" w:cs="Arial"/>
          <w:color w:val="auto"/>
        </w:rPr>
      </w:pPr>
      <w:r>
        <w:rPr>
          <w:rFonts w:ascii="Arial" w:hAnsi="Arial" w:cs="Arial"/>
          <w:color w:val="auto"/>
        </w:rPr>
        <w:t>5</w:t>
      </w:r>
      <w:r w:rsidR="006E0321" w:rsidRPr="002A3573">
        <w:rPr>
          <w:rFonts w:ascii="Arial" w:hAnsi="Arial" w:cs="Arial"/>
          <w:color w:val="auto"/>
        </w:rPr>
        <w:t xml:space="preserve">. </w:t>
      </w:r>
      <w:r w:rsidR="006E0321" w:rsidRPr="002A3573">
        <w:rPr>
          <w:rFonts w:ascii="Arial" w:hAnsi="Arial" w:cs="Arial"/>
          <w:color w:val="auto"/>
        </w:rPr>
        <w:tab/>
        <w:t>Authorizing Statutes</w:t>
      </w:r>
      <w:r w:rsidR="00064684" w:rsidRPr="002A3573">
        <w:rPr>
          <w:rFonts w:ascii="Arial" w:hAnsi="Arial" w:cs="Arial"/>
          <w:color w:val="auto"/>
        </w:rPr>
        <w:tab/>
      </w:r>
      <w:r>
        <w:rPr>
          <w:rFonts w:ascii="Arial" w:hAnsi="Arial" w:cs="Arial"/>
          <w:color w:val="auto"/>
        </w:rPr>
        <w:t>10</w:t>
      </w:r>
    </w:p>
    <w:p w14:paraId="66A7E1F4" w14:textId="264D6F47" w:rsidR="006E0321" w:rsidRPr="002A3573" w:rsidRDefault="006E0321" w:rsidP="008E26F6">
      <w:pPr>
        <w:tabs>
          <w:tab w:val="left" w:pos="720"/>
          <w:tab w:val="right" w:leader="dot" w:pos="1008"/>
          <w:tab w:val="left" w:pos="1440"/>
          <w:tab w:val="left" w:pos="2160"/>
          <w:tab w:val="right" w:leader="dot" w:pos="9360"/>
        </w:tabs>
        <w:rPr>
          <w:rFonts w:ascii="Arial" w:hAnsi="Arial" w:cs="Arial"/>
          <w:color w:val="auto"/>
        </w:rPr>
      </w:pPr>
      <w:r w:rsidRPr="002A3573">
        <w:rPr>
          <w:rFonts w:ascii="Arial" w:hAnsi="Arial" w:cs="Arial"/>
          <w:color w:val="auto"/>
        </w:rPr>
        <w:t>D.</w:t>
      </w:r>
      <w:r w:rsidRPr="002A3573">
        <w:rPr>
          <w:rFonts w:ascii="Arial" w:hAnsi="Arial" w:cs="Arial"/>
          <w:color w:val="auto"/>
        </w:rPr>
        <w:tab/>
      </w:r>
      <w:r w:rsidRPr="002A3573">
        <w:rPr>
          <w:rFonts w:ascii="Arial" w:hAnsi="Arial" w:cs="Arial"/>
          <w:color w:val="auto"/>
        </w:rPr>
        <w:tab/>
        <w:t>Goals, Objectives and Performance Metrics</w:t>
      </w:r>
      <w:r w:rsidRPr="002A3573">
        <w:rPr>
          <w:rFonts w:ascii="Arial" w:hAnsi="Arial" w:cs="Arial"/>
          <w:color w:val="auto"/>
        </w:rPr>
        <w:tab/>
        <w:t>1</w:t>
      </w:r>
      <w:r w:rsidR="005D0B08">
        <w:rPr>
          <w:rFonts w:ascii="Arial" w:hAnsi="Arial" w:cs="Arial"/>
          <w:color w:val="auto"/>
        </w:rPr>
        <w:t>1</w:t>
      </w:r>
    </w:p>
    <w:p w14:paraId="3A24AFFF" w14:textId="77777777" w:rsidR="00064684" w:rsidRPr="002A3573" w:rsidRDefault="00064684" w:rsidP="008E26F6">
      <w:pPr>
        <w:tabs>
          <w:tab w:val="left" w:pos="720"/>
          <w:tab w:val="left" w:pos="1440"/>
          <w:tab w:val="left" w:pos="2160"/>
          <w:tab w:val="right" w:leader="dot" w:pos="9360"/>
        </w:tabs>
        <w:ind w:left="0"/>
        <w:rPr>
          <w:rFonts w:ascii="Arial" w:hAnsi="Arial" w:cs="Arial"/>
          <w:color w:val="auto"/>
        </w:rPr>
      </w:pPr>
    </w:p>
    <w:p w14:paraId="2365E2AE" w14:textId="65D6B543" w:rsidR="00E76995" w:rsidRPr="002A3573" w:rsidRDefault="006E0321" w:rsidP="008E26F6">
      <w:pPr>
        <w:tabs>
          <w:tab w:val="left" w:pos="720"/>
          <w:tab w:val="left" w:pos="1440"/>
          <w:tab w:val="left" w:pos="2160"/>
          <w:tab w:val="right" w:leader="dot" w:pos="9360"/>
        </w:tabs>
        <w:ind w:left="0"/>
        <w:rPr>
          <w:rFonts w:ascii="Arial" w:hAnsi="Arial" w:cs="Arial"/>
          <w:color w:val="auto"/>
        </w:rPr>
      </w:pPr>
      <w:r w:rsidRPr="002A3573">
        <w:rPr>
          <w:rFonts w:ascii="Arial" w:hAnsi="Arial" w:cs="Arial"/>
          <w:color w:val="auto"/>
        </w:rPr>
        <w:t>II</w:t>
      </w:r>
      <w:r w:rsidR="00E76995" w:rsidRPr="002A3573">
        <w:rPr>
          <w:rFonts w:ascii="Arial" w:hAnsi="Arial" w:cs="Arial"/>
          <w:color w:val="auto"/>
        </w:rPr>
        <w:t>.</w:t>
      </w:r>
      <w:r w:rsidR="00E76995" w:rsidRPr="002A3573">
        <w:rPr>
          <w:rFonts w:ascii="Arial" w:hAnsi="Arial" w:cs="Arial"/>
          <w:color w:val="auto"/>
        </w:rPr>
        <w:tab/>
        <w:t>Funding Information</w:t>
      </w:r>
      <w:r w:rsidR="00064684" w:rsidRPr="002A3573">
        <w:rPr>
          <w:rFonts w:ascii="Arial" w:hAnsi="Arial" w:cs="Arial"/>
          <w:color w:val="auto"/>
        </w:rPr>
        <w:tab/>
      </w:r>
      <w:r w:rsidRPr="002A3573">
        <w:rPr>
          <w:rFonts w:ascii="Arial" w:hAnsi="Arial" w:cs="Arial"/>
          <w:color w:val="auto"/>
        </w:rPr>
        <w:t>1</w:t>
      </w:r>
      <w:r w:rsidR="005D0B08">
        <w:rPr>
          <w:rFonts w:ascii="Arial" w:hAnsi="Arial" w:cs="Arial"/>
          <w:color w:val="auto"/>
        </w:rPr>
        <w:t>2</w:t>
      </w:r>
    </w:p>
    <w:p w14:paraId="63CC43F3" w14:textId="77777777" w:rsidR="00E76995" w:rsidRPr="002A3573" w:rsidRDefault="00E76995" w:rsidP="008E26F6">
      <w:pPr>
        <w:tabs>
          <w:tab w:val="left" w:pos="720"/>
          <w:tab w:val="left" w:pos="1440"/>
          <w:tab w:val="left" w:pos="2160"/>
          <w:tab w:val="right" w:leader="dot" w:pos="9360"/>
        </w:tabs>
        <w:ind w:left="0"/>
        <w:rPr>
          <w:rFonts w:ascii="Arial" w:hAnsi="Arial" w:cs="Arial"/>
          <w:color w:val="auto"/>
        </w:rPr>
      </w:pPr>
    </w:p>
    <w:p w14:paraId="16AD6768" w14:textId="17372351" w:rsidR="00E76995" w:rsidRPr="002A3573" w:rsidRDefault="006E0321" w:rsidP="008E26F6">
      <w:pPr>
        <w:tabs>
          <w:tab w:val="left" w:pos="720"/>
          <w:tab w:val="left" w:pos="1440"/>
          <w:tab w:val="left" w:pos="2160"/>
          <w:tab w:val="right" w:leader="dot" w:pos="9360"/>
        </w:tabs>
        <w:ind w:left="0"/>
        <w:rPr>
          <w:rFonts w:ascii="Arial" w:hAnsi="Arial" w:cs="Arial"/>
          <w:color w:val="auto"/>
        </w:rPr>
      </w:pPr>
      <w:r w:rsidRPr="002A3573">
        <w:rPr>
          <w:rFonts w:ascii="Arial" w:hAnsi="Arial" w:cs="Arial"/>
          <w:color w:val="auto"/>
        </w:rPr>
        <w:t>III</w:t>
      </w:r>
      <w:r w:rsidR="00E76995" w:rsidRPr="002A3573">
        <w:rPr>
          <w:rFonts w:ascii="Arial" w:hAnsi="Arial" w:cs="Arial"/>
          <w:color w:val="auto"/>
        </w:rPr>
        <w:t>.</w:t>
      </w:r>
      <w:r w:rsidR="00E76995" w:rsidRPr="002A3573">
        <w:rPr>
          <w:rFonts w:ascii="Arial" w:hAnsi="Arial" w:cs="Arial"/>
          <w:color w:val="auto"/>
        </w:rPr>
        <w:tab/>
        <w:t>Eligibility Information</w:t>
      </w:r>
      <w:r w:rsidR="00064684" w:rsidRPr="002A3573">
        <w:rPr>
          <w:rFonts w:ascii="Arial" w:hAnsi="Arial" w:cs="Arial"/>
          <w:color w:val="auto"/>
        </w:rPr>
        <w:tab/>
      </w:r>
      <w:r w:rsidRPr="002A3573">
        <w:rPr>
          <w:rFonts w:ascii="Arial" w:hAnsi="Arial" w:cs="Arial"/>
          <w:color w:val="auto"/>
        </w:rPr>
        <w:t>1</w:t>
      </w:r>
      <w:r w:rsidR="002A3CE2">
        <w:rPr>
          <w:rFonts w:ascii="Arial" w:hAnsi="Arial" w:cs="Arial"/>
          <w:color w:val="auto"/>
        </w:rPr>
        <w:t>2</w:t>
      </w:r>
    </w:p>
    <w:p w14:paraId="703B8747" w14:textId="3374E9CA" w:rsidR="00E76995"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A</w:t>
      </w:r>
      <w:r w:rsidR="00E76995" w:rsidRPr="002A3573">
        <w:rPr>
          <w:rFonts w:ascii="Arial" w:hAnsi="Arial" w:cs="Arial"/>
          <w:color w:val="auto"/>
        </w:rPr>
        <w:t>.</w:t>
      </w:r>
      <w:r w:rsidR="00064684" w:rsidRPr="002A3573">
        <w:rPr>
          <w:rFonts w:ascii="Arial" w:hAnsi="Arial" w:cs="Arial"/>
          <w:color w:val="auto"/>
        </w:rPr>
        <w:tab/>
      </w:r>
      <w:r w:rsidR="00E76995" w:rsidRPr="002A3573">
        <w:rPr>
          <w:rFonts w:ascii="Arial" w:hAnsi="Arial" w:cs="Arial"/>
          <w:color w:val="auto"/>
        </w:rPr>
        <w:t>Eligible Applicants</w:t>
      </w:r>
      <w:r w:rsidR="00064684" w:rsidRPr="002A3573">
        <w:rPr>
          <w:rFonts w:ascii="Arial" w:hAnsi="Arial" w:cs="Arial"/>
          <w:color w:val="auto"/>
        </w:rPr>
        <w:tab/>
      </w:r>
      <w:r w:rsidRPr="002A3573">
        <w:rPr>
          <w:rFonts w:ascii="Arial" w:hAnsi="Arial" w:cs="Arial"/>
          <w:color w:val="auto"/>
        </w:rPr>
        <w:t>1</w:t>
      </w:r>
      <w:r w:rsidR="002A3CE2">
        <w:rPr>
          <w:rFonts w:ascii="Arial" w:hAnsi="Arial" w:cs="Arial"/>
          <w:color w:val="auto"/>
        </w:rPr>
        <w:t>2</w:t>
      </w:r>
    </w:p>
    <w:p w14:paraId="23FD2D93" w14:textId="4BFFB06D" w:rsidR="00E76995"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B</w:t>
      </w:r>
      <w:r w:rsidR="00E76995" w:rsidRPr="002A3573">
        <w:rPr>
          <w:rFonts w:ascii="Arial" w:hAnsi="Arial" w:cs="Arial"/>
          <w:color w:val="auto"/>
        </w:rPr>
        <w:tab/>
      </w:r>
      <w:r w:rsidR="002D0B8F" w:rsidRPr="002A3573">
        <w:rPr>
          <w:rFonts w:ascii="Arial" w:hAnsi="Arial" w:cs="Arial"/>
          <w:color w:val="auto"/>
        </w:rPr>
        <w:t>General Requirements</w:t>
      </w:r>
      <w:r w:rsidR="00064684" w:rsidRPr="002A3573">
        <w:rPr>
          <w:rFonts w:ascii="Arial" w:hAnsi="Arial" w:cs="Arial"/>
          <w:color w:val="auto"/>
        </w:rPr>
        <w:tab/>
      </w:r>
      <w:r w:rsidR="00891B07">
        <w:rPr>
          <w:rFonts w:ascii="Arial" w:hAnsi="Arial" w:cs="Arial"/>
          <w:color w:val="auto"/>
        </w:rPr>
        <w:t>12</w:t>
      </w:r>
    </w:p>
    <w:p w14:paraId="323D6050" w14:textId="3CA5D8E2" w:rsidR="001F65C3" w:rsidRDefault="001F65C3"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Pr>
          <w:rFonts w:ascii="Arial" w:hAnsi="Arial" w:cs="Arial"/>
          <w:color w:val="auto"/>
        </w:rPr>
        <w:tab/>
        <w:t>Services</w:t>
      </w:r>
      <w:r>
        <w:rPr>
          <w:rFonts w:ascii="Arial" w:hAnsi="Arial" w:cs="Arial"/>
          <w:color w:val="auto"/>
        </w:rPr>
        <w:tab/>
        <w:t>1</w:t>
      </w:r>
      <w:r w:rsidR="005D0B08">
        <w:rPr>
          <w:rFonts w:ascii="Arial" w:hAnsi="Arial" w:cs="Arial"/>
          <w:color w:val="auto"/>
        </w:rPr>
        <w:t>3</w:t>
      </w:r>
    </w:p>
    <w:p w14:paraId="2215F5CF" w14:textId="233A69BB" w:rsidR="00DA0D8E" w:rsidRDefault="00DA0D8E"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2.</w:t>
      </w:r>
      <w:r>
        <w:rPr>
          <w:rFonts w:ascii="Arial" w:hAnsi="Arial" w:cs="Arial"/>
          <w:color w:val="auto"/>
        </w:rPr>
        <w:tab/>
        <w:t>Free Services</w:t>
      </w:r>
      <w:r>
        <w:rPr>
          <w:rFonts w:ascii="Arial" w:hAnsi="Arial" w:cs="Arial"/>
          <w:color w:val="auto"/>
        </w:rPr>
        <w:tab/>
        <w:t>13</w:t>
      </w:r>
    </w:p>
    <w:p w14:paraId="12F6EF45" w14:textId="12C8EB3B" w:rsidR="00DA0D8E" w:rsidRDefault="00DA0D8E"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3.</w:t>
      </w:r>
      <w:r>
        <w:rPr>
          <w:rFonts w:ascii="Arial" w:hAnsi="Arial" w:cs="Arial"/>
          <w:color w:val="auto"/>
        </w:rPr>
        <w:tab/>
        <w:t>Victim-Centered Services</w:t>
      </w:r>
      <w:r>
        <w:rPr>
          <w:rFonts w:ascii="Arial" w:hAnsi="Arial" w:cs="Arial"/>
          <w:color w:val="auto"/>
        </w:rPr>
        <w:tab/>
        <w:t>13</w:t>
      </w:r>
    </w:p>
    <w:p w14:paraId="0A7F12E9" w14:textId="77777777" w:rsidR="00EF49A7" w:rsidRDefault="00EF49A7" w:rsidP="00DA0D8E">
      <w:pPr>
        <w:tabs>
          <w:tab w:val="left" w:pos="720"/>
          <w:tab w:val="left" w:pos="1440"/>
          <w:tab w:val="left" w:pos="2160"/>
          <w:tab w:val="right" w:leader="dot" w:pos="9360"/>
        </w:tabs>
        <w:ind w:left="1440"/>
        <w:rPr>
          <w:rFonts w:ascii="Arial" w:hAnsi="Arial" w:cs="Arial"/>
        </w:rPr>
      </w:pPr>
      <w:r>
        <w:rPr>
          <w:rFonts w:ascii="Arial" w:hAnsi="Arial" w:cs="Arial"/>
        </w:rPr>
        <w:t>4.</w:t>
      </w:r>
      <w:r>
        <w:rPr>
          <w:rFonts w:ascii="Arial" w:hAnsi="Arial" w:cs="Arial"/>
        </w:rPr>
        <w:tab/>
      </w:r>
      <w:r w:rsidRPr="00EF49A7">
        <w:rPr>
          <w:rFonts w:ascii="Arial" w:hAnsi="Arial" w:cs="Arial"/>
        </w:rPr>
        <w:t>Training Regarding Trauma-Informed Services</w:t>
      </w:r>
    </w:p>
    <w:p w14:paraId="40F4E7BD" w14:textId="3BB3FFBF" w:rsidR="00DA0D8E" w:rsidRDefault="00EF49A7" w:rsidP="00DA0D8E">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5</w:t>
      </w:r>
      <w:r w:rsidR="00DA0D8E">
        <w:rPr>
          <w:rFonts w:ascii="Arial" w:hAnsi="Arial" w:cs="Arial"/>
          <w:color w:val="auto"/>
        </w:rPr>
        <w:t>.</w:t>
      </w:r>
      <w:r w:rsidR="00DA0D8E">
        <w:rPr>
          <w:rFonts w:ascii="Arial" w:hAnsi="Arial" w:cs="Arial"/>
          <w:color w:val="auto"/>
        </w:rPr>
        <w:tab/>
        <w:t>Child Advocacy Center</w:t>
      </w:r>
      <w:r w:rsidR="00DA0D8E">
        <w:rPr>
          <w:rFonts w:ascii="Arial" w:hAnsi="Arial" w:cs="Arial"/>
          <w:color w:val="auto"/>
        </w:rPr>
        <w:tab/>
        <w:t>13</w:t>
      </w:r>
    </w:p>
    <w:p w14:paraId="0582F4AB" w14:textId="14DF0B87" w:rsidR="00DA0D8E" w:rsidRDefault="00EF49A7"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6</w:t>
      </w:r>
      <w:r w:rsidR="00DA0D8E">
        <w:rPr>
          <w:rFonts w:ascii="Arial" w:hAnsi="Arial" w:cs="Arial"/>
          <w:color w:val="auto"/>
        </w:rPr>
        <w:t>.</w:t>
      </w:r>
      <w:r w:rsidR="00DA0D8E">
        <w:rPr>
          <w:rFonts w:ascii="Arial" w:hAnsi="Arial" w:cs="Arial"/>
          <w:color w:val="auto"/>
        </w:rPr>
        <w:tab/>
        <w:t>Board of Directors</w:t>
      </w:r>
      <w:r w:rsidR="00DA0D8E">
        <w:rPr>
          <w:rFonts w:ascii="Arial" w:hAnsi="Arial" w:cs="Arial"/>
          <w:color w:val="auto"/>
        </w:rPr>
        <w:tab/>
        <w:t>13</w:t>
      </w:r>
    </w:p>
    <w:p w14:paraId="2F820D0B" w14:textId="50076187" w:rsidR="001F65C3" w:rsidRDefault="00EF49A7"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7</w:t>
      </w:r>
      <w:r w:rsidR="001F65C3">
        <w:rPr>
          <w:rFonts w:ascii="Arial" w:hAnsi="Arial" w:cs="Arial"/>
          <w:color w:val="auto"/>
        </w:rPr>
        <w:t>.</w:t>
      </w:r>
      <w:r w:rsidR="001F65C3">
        <w:rPr>
          <w:rFonts w:ascii="Arial" w:hAnsi="Arial" w:cs="Arial"/>
          <w:color w:val="auto"/>
        </w:rPr>
        <w:tab/>
        <w:t>Volunteers</w:t>
      </w:r>
      <w:r w:rsidR="001F65C3">
        <w:rPr>
          <w:rFonts w:ascii="Arial" w:hAnsi="Arial" w:cs="Arial"/>
          <w:color w:val="auto"/>
        </w:rPr>
        <w:tab/>
        <w:t>1</w:t>
      </w:r>
      <w:r w:rsidR="005D0B08">
        <w:rPr>
          <w:rFonts w:ascii="Arial" w:hAnsi="Arial" w:cs="Arial"/>
          <w:color w:val="auto"/>
        </w:rPr>
        <w:t>3</w:t>
      </w:r>
    </w:p>
    <w:p w14:paraId="7E0CCD9F" w14:textId="6A8FC2B7" w:rsidR="001F65C3" w:rsidRDefault="00EF49A7"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8</w:t>
      </w:r>
      <w:r w:rsidR="001F65C3">
        <w:rPr>
          <w:rFonts w:ascii="Arial" w:hAnsi="Arial" w:cs="Arial"/>
          <w:color w:val="auto"/>
        </w:rPr>
        <w:t>.</w:t>
      </w:r>
      <w:r w:rsidR="001F65C3">
        <w:rPr>
          <w:rFonts w:ascii="Arial" w:hAnsi="Arial" w:cs="Arial"/>
          <w:color w:val="auto"/>
        </w:rPr>
        <w:tab/>
        <w:t>Help Crime Victims Apply for Compensation</w:t>
      </w:r>
      <w:r w:rsidR="001F65C3">
        <w:rPr>
          <w:rFonts w:ascii="Arial" w:hAnsi="Arial" w:cs="Arial"/>
          <w:color w:val="auto"/>
        </w:rPr>
        <w:tab/>
        <w:t>1</w:t>
      </w:r>
      <w:r w:rsidR="005D0B08">
        <w:rPr>
          <w:rFonts w:ascii="Arial" w:hAnsi="Arial" w:cs="Arial"/>
          <w:color w:val="auto"/>
        </w:rPr>
        <w:t>3</w:t>
      </w:r>
    </w:p>
    <w:p w14:paraId="729F614E" w14:textId="00B03F03" w:rsidR="001F65C3" w:rsidRDefault="00EF49A7"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9</w:t>
      </w:r>
      <w:r w:rsidR="001F65C3">
        <w:rPr>
          <w:rFonts w:ascii="Arial" w:hAnsi="Arial" w:cs="Arial"/>
          <w:color w:val="auto"/>
        </w:rPr>
        <w:t>.</w:t>
      </w:r>
      <w:r w:rsidR="001F65C3">
        <w:rPr>
          <w:rFonts w:ascii="Arial" w:hAnsi="Arial" w:cs="Arial"/>
          <w:color w:val="auto"/>
        </w:rPr>
        <w:tab/>
        <w:t>Comply with Federal Rules and Regulating Grants</w:t>
      </w:r>
      <w:r w:rsidR="001F65C3">
        <w:rPr>
          <w:rFonts w:ascii="Arial" w:hAnsi="Arial" w:cs="Arial"/>
          <w:color w:val="auto"/>
        </w:rPr>
        <w:tab/>
        <w:t>1</w:t>
      </w:r>
      <w:r w:rsidR="00E17DEC">
        <w:rPr>
          <w:rFonts w:ascii="Arial" w:hAnsi="Arial" w:cs="Arial"/>
          <w:color w:val="auto"/>
        </w:rPr>
        <w:t>3</w:t>
      </w:r>
    </w:p>
    <w:p w14:paraId="3B315123" w14:textId="63EA10DD" w:rsidR="001F65C3" w:rsidRDefault="00EF49A7"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10</w:t>
      </w:r>
      <w:r w:rsidR="001F65C3">
        <w:rPr>
          <w:rFonts w:ascii="Arial" w:hAnsi="Arial" w:cs="Arial"/>
          <w:color w:val="auto"/>
        </w:rPr>
        <w:t>.</w:t>
      </w:r>
      <w:r w:rsidR="001F65C3">
        <w:rPr>
          <w:rFonts w:ascii="Arial" w:hAnsi="Arial" w:cs="Arial"/>
          <w:color w:val="auto"/>
        </w:rPr>
        <w:tab/>
        <w:t>Civil Rights</w:t>
      </w:r>
      <w:r w:rsidR="001F65C3">
        <w:rPr>
          <w:rFonts w:ascii="Arial" w:hAnsi="Arial" w:cs="Arial"/>
          <w:color w:val="auto"/>
        </w:rPr>
        <w:tab/>
        <w:t>1</w:t>
      </w:r>
      <w:r w:rsidR="00AA4F65">
        <w:rPr>
          <w:rFonts w:ascii="Arial" w:hAnsi="Arial" w:cs="Arial"/>
          <w:color w:val="auto"/>
        </w:rPr>
        <w:t>4</w:t>
      </w:r>
    </w:p>
    <w:p w14:paraId="6E9CD710" w14:textId="21E7E47D" w:rsidR="001F65C3" w:rsidRDefault="00DA0D8E"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sidR="00EF49A7">
        <w:rPr>
          <w:rFonts w:ascii="Arial" w:hAnsi="Arial" w:cs="Arial"/>
          <w:color w:val="auto"/>
        </w:rPr>
        <w:t>1</w:t>
      </w:r>
      <w:r w:rsidR="001F65C3">
        <w:rPr>
          <w:rFonts w:ascii="Arial" w:hAnsi="Arial" w:cs="Arial"/>
          <w:color w:val="auto"/>
        </w:rPr>
        <w:t>.</w:t>
      </w:r>
      <w:r w:rsidR="001F65C3">
        <w:rPr>
          <w:rFonts w:ascii="Arial" w:hAnsi="Arial" w:cs="Arial"/>
          <w:color w:val="auto"/>
        </w:rPr>
        <w:tab/>
        <w:t>Comply with State Criteria</w:t>
      </w:r>
      <w:r w:rsidR="001F65C3">
        <w:rPr>
          <w:rFonts w:ascii="Arial" w:hAnsi="Arial" w:cs="Arial"/>
          <w:color w:val="auto"/>
        </w:rPr>
        <w:tab/>
        <w:t>1</w:t>
      </w:r>
      <w:r>
        <w:rPr>
          <w:rFonts w:ascii="Arial" w:hAnsi="Arial" w:cs="Arial"/>
          <w:color w:val="auto"/>
        </w:rPr>
        <w:t>4</w:t>
      </w:r>
    </w:p>
    <w:p w14:paraId="39AB1169" w14:textId="0E1772DB" w:rsidR="001F65C3" w:rsidRDefault="00DA0D8E"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sidR="00EF49A7">
        <w:rPr>
          <w:rFonts w:ascii="Arial" w:hAnsi="Arial" w:cs="Arial"/>
          <w:color w:val="auto"/>
        </w:rPr>
        <w:t>2</w:t>
      </w:r>
      <w:r w:rsidR="001F65C3">
        <w:rPr>
          <w:rFonts w:ascii="Arial" w:hAnsi="Arial" w:cs="Arial"/>
          <w:color w:val="auto"/>
        </w:rPr>
        <w:t>.</w:t>
      </w:r>
      <w:r w:rsidR="001F65C3">
        <w:rPr>
          <w:rFonts w:ascii="Arial" w:hAnsi="Arial" w:cs="Arial"/>
          <w:color w:val="auto"/>
        </w:rPr>
        <w:tab/>
        <w:t>Services to Victims of Federal Crime</w:t>
      </w:r>
      <w:r w:rsidR="001F65C3">
        <w:rPr>
          <w:rFonts w:ascii="Arial" w:hAnsi="Arial" w:cs="Arial"/>
          <w:color w:val="auto"/>
        </w:rPr>
        <w:tab/>
        <w:t>1</w:t>
      </w:r>
      <w:r>
        <w:rPr>
          <w:rFonts w:ascii="Arial" w:hAnsi="Arial" w:cs="Arial"/>
          <w:color w:val="auto"/>
        </w:rPr>
        <w:t>4</w:t>
      </w:r>
    </w:p>
    <w:p w14:paraId="7227F81D" w14:textId="0C291D25" w:rsidR="001F65C3" w:rsidRDefault="00DA0D8E"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sidR="00EF49A7">
        <w:rPr>
          <w:rFonts w:ascii="Arial" w:hAnsi="Arial" w:cs="Arial"/>
          <w:color w:val="auto"/>
        </w:rPr>
        <w:t>3</w:t>
      </w:r>
      <w:r w:rsidR="001F65C3">
        <w:rPr>
          <w:rFonts w:ascii="Arial" w:hAnsi="Arial" w:cs="Arial"/>
          <w:color w:val="auto"/>
        </w:rPr>
        <w:t>.</w:t>
      </w:r>
      <w:r w:rsidR="001F65C3">
        <w:rPr>
          <w:rFonts w:ascii="Arial" w:hAnsi="Arial" w:cs="Arial"/>
          <w:color w:val="auto"/>
        </w:rPr>
        <w:tab/>
        <w:t>No Charge to Victims for VOCA-Funded Services</w:t>
      </w:r>
      <w:r w:rsidR="001F65C3">
        <w:rPr>
          <w:rFonts w:ascii="Arial" w:hAnsi="Arial" w:cs="Arial"/>
          <w:color w:val="auto"/>
        </w:rPr>
        <w:tab/>
        <w:t>1</w:t>
      </w:r>
      <w:r>
        <w:rPr>
          <w:rFonts w:ascii="Arial" w:hAnsi="Arial" w:cs="Arial"/>
          <w:color w:val="auto"/>
        </w:rPr>
        <w:t>4</w:t>
      </w:r>
    </w:p>
    <w:p w14:paraId="343FA313" w14:textId="09738EB9" w:rsidR="001F65C3" w:rsidRDefault="00DA0D8E"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sidR="00EF49A7">
        <w:rPr>
          <w:rFonts w:ascii="Arial" w:hAnsi="Arial" w:cs="Arial"/>
          <w:color w:val="auto"/>
        </w:rPr>
        <w:t>4</w:t>
      </w:r>
      <w:r w:rsidR="001F65C3">
        <w:rPr>
          <w:rFonts w:ascii="Arial" w:hAnsi="Arial" w:cs="Arial"/>
          <w:color w:val="auto"/>
        </w:rPr>
        <w:t>.</w:t>
      </w:r>
      <w:r w:rsidR="001F65C3">
        <w:rPr>
          <w:rFonts w:ascii="Arial" w:hAnsi="Arial" w:cs="Arial"/>
          <w:color w:val="auto"/>
        </w:rPr>
        <w:tab/>
        <w:t>Confidentiality Information</w:t>
      </w:r>
      <w:r w:rsidR="001F65C3">
        <w:rPr>
          <w:rFonts w:ascii="Arial" w:hAnsi="Arial" w:cs="Arial"/>
          <w:color w:val="auto"/>
        </w:rPr>
        <w:tab/>
        <w:t>1</w:t>
      </w:r>
      <w:r w:rsidR="005D0B08">
        <w:rPr>
          <w:rFonts w:ascii="Arial" w:hAnsi="Arial" w:cs="Arial"/>
          <w:color w:val="auto"/>
        </w:rPr>
        <w:t>4</w:t>
      </w:r>
    </w:p>
    <w:p w14:paraId="75F29B6B" w14:textId="382DB044" w:rsidR="00E76995" w:rsidRDefault="001F65C3"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sidR="00EF49A7">
        <w:rPr>
          <w:rFonts w:ascii="Arial" w:hAnsi="Arial" w:cs="Arial"/>
          <w:color w:val="auto"/>
        </w:rPr>
        <w:t>5</w:t>
      </w:r>
      <w:r w:rsidR="00E76995" w:rsidRPr="002A3573">
        <w:rPr>
          <w:rFonts w:ascii="Arial" w:hAnsi="Arial" w:cs="Arial"/>
          <w:color w:val="auto"/>
        </w:rPr>
        <w:t>.</w:t>
      </w:r>
      <w:r w:rsidR="00E76995" w:rsidRPr="002A3573">
        <w:rPr>
          <w:rFonts w:ascii="Arial" w:hAnsi="Arial" w:cs="Arial"/>
          <w:color w:val="auto"/>
        </w:rPr>
        <w:tab/>
      </w:r>
      <w:r w:rsidR="006E0321" w:rsidRPr="002A3573">
        <w:rPr>
          <w:rFonts w:ascii="Arial" w:hAnsi="Arial" w:cs="Arial"/>
          <w:color w:val="auto"/>
        </w:rPr>
        <w:t>GATA Compliance</w:t>
      </w:r>
      <w:r w:rsidR="00064684" w:rsidRPr="002A3573">
        <w:rPr>
          <w:rFonts w:ascii="Arial" w:hAnsi="Arial" w:cs="Arial"/>
          <w:color w:val="auto"/>
        </w:rPr>
        <w:tab/>
      </w:r>
      <w:r w:rsidR="006E0321" w:rsidRPr="002A3573">
        <w:rPr>
          <w:rFonts w:ascii="Arial" w:hAnsi="Arial" w:cs="Arial"/>
          <w:color w:val="auto"/>
        </w:rPr>
        <w:t>1</w:t>
      </w:r>
      <w:r w:rsidR="005D0B08">
        <w:rPr>
          <w:rFonts w:ascii="Arial" w:hAnsi="Arial" w:cs="Arial"/>
          <w:color w:val="auto"/>
        </w:rPr>
        <w:t>4</w:t>
      </w:r>
    </w:p>
    <w:p w14:paraId="4CC581D7" w14:textId="75D7A611" w:rsidR="001F65C3" w:rsidRDefault="001F65C3"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sidR="00EF49A7">
        <w:rPr>
          <w:rFonts w:ascii="Arial" w:hAnsi="Arial" w:cs="Arial"/>
          <w:color w:val="auto"/>
        </w:rPr>
        <w:t>6</w:t>
      </w:r>
      <w:r>
        <w:rPr>
          <w:rFonts w:ascii="Arial" w:hAnsi="Arial" w:cs="Arial"/>
          <w:color w:val="auto"/>
        </w:rPr>
        <w:t>.</w:t>
      </w:r>
      <w:r>
        <w:rPr>
          <w:rFonts w:ascii="Arial" w:hAnsi="Arial" w:cs="Arial"/>
          <w:color w:val="auto"/>
        </w:rPr>
        <w:tab/>
        <w:t>Approved Internal Control Questionnaire</w:t>
      </w:r>
      <w:r>
        <w:rPr>
          <w:rFonts w:ascii="Arial" w:hAnsi="Arial" w:cs="Arial"/>
          <w:color w:val="auto"/>
        </w:rPr>
        <w:tab/>
        <w:t>1</w:t>
      </w:r>
      <w:r w:rsidR="005D0B08">
        <w:rPr>
          <w:rFonts w:ascii="Arial" w:hAnsi="Arial" w:cs="Arial"/>
          <w:color w:val="auto"/>
        </w:rPr>
        <w:t>4</w:t>
      </w:r>
    </w:p>
    <w:p w14:paraId="1D78BF64" w14:textId="10CB36FA" w:rsidR="005D0B08" w:rsidRDefault="005D0B08"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sidR="00EF49A7">
        <w:rPr>
          <w:rFonts w:ascii="Arial" w:hAnsi="Arial" w:cs="Arial"/>
          <w:color w:val="auto"/>
        </w:rPr>
        <w:t>7</w:t>
      </w:r>
      <w:r>
        <w:rPr>
          <w:rFonts w:ascii="Arial" w:hAnsi="Arial" w:cs="Arial"/>
          <w:color w:val="auto"/>
        </w:rPr>
        <w:t>.</w:t>
      </w:r>
      <w:r>
        <w:rPr>
          <w:rFonts w:ascii="Arial" w:hAnsi="Arial" w:cs="Arial"/>
          <w:color w:val="auto"/>
        </w:rPr>
        <w:tab/>
      </w:r>
      <w:r w:rsidR="00534F6F">
        <w:rPr>
          <w:rFonts w:ascii="Arial" w:hAnsi="Arial" w:cs="Arial"/>
          <w:color w:val="auto"/>
        </w:rPr>
        <w:t>Compliance with 42 USC 10603(b)(1)</w:t>
      </w:r>
      <w:r w:rsidR="00534F6F">
        <w:rPr>
          <w:rFonts w:ascii="Arial" w:hAnsi="Arial" w:cs="Arial"/>
          <w:color w:val="auto"/>
        </w:rPr>
        <w:tab/>
        <w:t>14</w:t>
      </w:r>
    </w:p>
    <w:p w14:paraId="5D902CBA" w14:textId="3879167C" w:rsidR="00DA0D8E" w:rsidRPr="002A3573" w:rsidRDefault="00DA0D8E" w:rsidP="001F65C3">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sidR="00EF49A7">
        <w:rPr>
          <w:rFonts w:ascii="Arial" w:hAnsi="Arial" w:cs="Arial"/>
          <w:color w:val="auto"/>
        </w:rPr>
        <w:t>8</w:t>
      </w:r>
      <w:r>
        <w:rPr>
          <w:rFonts w:ascii="Arial" w:hAnsi="Arial" w:cs="Arial"/>
          <w:color w:val="auto"/>
        </w:rPr>
        <w:t>.</w:t>
      </w:r>
      <w:r>
        <w:rPr>
          <w:rFonts w:ascii="Arial" w:hAnsi="Arial" w:cs="Arial"/>
          <w:color w:val="auto"/>
        </w:rPr>
        <w:tab/>
        <w:t>Match</w:t>
      </w:r>
      <w:r>
        <w:rPr>
          <w:rFonts w:ascii="Arial" w:hAnsi="Arial" w:cs="Arial"/>
          <w:color w:val="auto"/>
        </w:rPr>
        <w:tab/>
        <w:t>14</w:t>
      </w:r>
    </w:p>
    <w:p w14:paraId="206D3760" w14:textId="74CBE499" w:rsidR="00E76995" w:rsidRPr="002A3573" w:rsidRDefault="00E76995" w:rsidP="008E26F6">
      <w:pPr>
        <w:tabs>
          <w:tab w:val="left" w:pos="720"/>
          <w:tab w:val="left" w:pos="1440"/>
          <w:tab w:val="left" w:pos="2160"/>
          <w:tab w:val="right" w:leader="dot" w:pos="9360"/>
        </w:tabs>
        <w:rPr>
          <w:rFonts w:ascii="Arial" w:hAnsi="Arial" w:cs="Arial"/>
          <w:color w:val="auto"/>
        </w:rPr>
      </w:pPr>
    </w:p>
    <w:p w14:paraId="4D0DC382" w14:textId="34B1AEE7" w:rsidR="00E76995" w:rsidRPr="002A3573" w:rsidRDefault="006E0321" w:rsidP="008E26F6">
      <w:pPr>
        <w:tabs>
          <w:tab w:val="left" w:pos="720"/>
          <w:tab w:val="left" w:pos="1440"/>
          <w:tab w:val="left" w:pos="2160"/>
          <w:tab w:val="right" w:leader="dot" w:pos="9360"/>
        </w:tabs>
        <w:ind w:left="0"/>
        <w:rPr>
          <w:rFonts w:ascii="Arial" w:hAnsi="Arial" w:cs="Arial"/>
          <w:color w:val="auto"/>
        </w:rPr>
      </w:pPr>
      <w:r w:rsidRPr="002A3573">
        <w:rPr>
          <w:rFonts w:ascii="Arial" w:hAnsi="Arial" w:cs="Arial"/>
          <w:color w:val="auto"/>
        </w:rPr>
        <w:t>IV</w:t>
      </w:r>
      <w:r w:rsidR="00E76995" w:rsidRPr="002A3573">
        <w:rPr>
          <w:rFonts w:ascii="Arial" w:hAnsi="Arial" w:cs="Arial"/>
          <w:color w:val="auto"/>
        </w:rPr>
        <w:t>.</w:t>
      </w:r>
      <w:r w:rsidR="00E76995" w:rsidRPr="002A3573">
        <w:rPr>
          <w:rFonts w:ascii="Arial" w:hAnsi="Arial" w:cs="Arial"/>
          <w:color w:val="auto"/>
        </w:rPr>
        <w:tab/>
      </w:r>
      <w:r w:rsidRPr="002A3573">
        <w:rPr>
          <w:rFonts w:ascii="Arial" w:hAnsi="Arial" w:cs="Arial"/>
          <w:color w:val="auto"/>
        </w:rPr>
        <w:t>Application and Submission Information</w:t>
      </w:r>
      <w:r w:rsidR="00064684" w:rsidRPr="002A3573">
        <w:rPr>
          <w:rFonts w:ascii="Arial" w:hAnsi="Arial" w:cs="Arial"/>
          <w:color w:val="auto"/>
        </w:rPr>
        <w:tab/>
      </w:r>
      <w:r w:rsidRPr="002A3573">
        <w:rPr>
          <w:rFonts w:ascii="Arial" w:hAnsi="Arial" w:cs="Arial"/>
          <w:color w:val="auto"/>
        </w:rPr>
        <w:t>1</w:t>
      </w:r>
      <w:r w:rsidR="00DA0D8E">
        <w:rPr>
          <w:rFonts w:ascii="Arial" w:hAnsi="Arial" w:cs="Arial"/>
          <w:color w:val="auto"/>
        </w:rPr>
        <w:t>5</w:t>
      </w:r>
    </w:p>
    <w:p w14:paraId="5EF661C7" w14:textId="48F901BC" w:rsidR="004B2655" w:rsidRDefault="004B2655"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A.</w:t>
      </w:r>
      <w:r>
        <w:rPr>
          <w:rFonts w:ascii="Arial" w:hAnsi="Arial" w:cs="Arial"/>
          <w:color w:val="auto"/>
        </w:rPr>
        <w:tab/>
        <w:t>Mandatory Letter of Intent to Apply</w:t>
      </w:r>
      <w:r>
        <w:rPr>
          <w:rFonts w:ascii="Arial" w:hAnsi="Arial" w:cs="Arial"/>
          <w:color w:val="auto"/>
        </w:rPr>
        <w:tab/>
        <w:t>15</w:t>
      </w:r>
    </w:p>
    <w:p w14:paraId="7CFB9D20" w14:textId="4465E8F4" w:rsidR="00E76995" w:rsidRPr="002A3573" w:rsidRDefault="004B2655"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B</w:t>
      </w:r>
      <w:r w:rsidR="00E76995" w:rsidRPr="002A3573">
        <w:rPr>
          <w:rFonts w:ascii="Arial" w:hAnsi="Arial" w:cs="Arial"/>
          <w:color w:val="auto"/>
        </w:rPr>
        <w:t>.</w:t>
      </w:r>
      <w:r w:rsidR="00E76995" w:rsidRPr="002A3573">
        <w:rPr>
          <w:rFonts w:ascii="Arial" w:hAnsi="Arial" w:cs="Arial"/>
          <w:color w:val="auto"/>
        </w:rPr>
        <w:tab/>
        <w:t>Obtaining Application Package</w:t>
      </w:r>
      <w:r w:rsidR="00064684" w:rsidRPr="002A3573">
        <w:rPr>
          <w:rFonts w:ascii="Arial" w:hAnsi="Arial" w:cs="Arial"/>
          <w:color w:val="auto"/>
        </w:rPr>
        <w:tab/>
      </w:r>
      <w:r w:rsidR="006E0321" w:rsidRPr="002A3573">
        <w:rPr>
          <w:rFonts w:ascii="Arial" w:hAnsi="Arial" w:cs="Arial"/>
          <w:color w:val="auto"/>
        </w:rPr>
        <w:t>1</w:t>
      </w:r>
      <w:r w:rsidR="00DA0D8E">
        <w:rPr>
          <w:rFonts w:ascii="Arial" w:hAnsi="Arial" w:cs="Arial"/>
          <w:color w:val="auto"/>
        </w:rPr>
        <w:t>5</w:t>
      </w:r>
    </w:p>
    <w:p w14:paraId="25545A84" w14:textId="53D433A4" w:rsidR="00E76995" w:rsidRPr="002A3573" w:rsidRDefault="004B2655"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C</w:t>
      </w:r>
      <w:r w:rsidR="006E0321" w:rsidRPr="002A3573">
        <w:rPr>
          <w:rFonts w:ascii="Arial" w:hAnsi="Arial" w:cs="Arial"/>
          <w:color w:val="auto"/>
        </w:rPr>
        <w:t>.</w:t>
      </w:r>
      <w:r w:rsidR="006E0321" w:rsidRPr="002A3573">
        <w:rPr>
          <w:rFonts w:ascii="Arial" w:hAnsi="Arial" w:cs="Arial"/>
          <w:color w:val="auto"/>
        </w:rPr>
        <w:tab/>
        <w:t>Application Technical Assistance</w:t>
      </w:r>
      <w:r w:rsidR="00ED283A">
        <w:rPr>
          <w:rFonts w:ascii="Arial" w:hAnsi="Arial" w:cs="Arial"/>
          <w:color w:val="auto"/>
        </w:rPr>
        <w:t xml:space="preserve"> Webinar</w:t>
      </w:r>
      <w:r w:rsidR="00064684" w:rsidRPr="002A3573">
        <w:rPr>
          <w:rFonts w:ascii="Arial" w:hAnsi="Arial" w:cs="Arial"/>
          <w:color w:val="auto"/>
        </w:rPr>
        <w:tab/>
      </w:r>
      <w:r w:rsidR="006E0321" w:rsidRPr="002A3573">
        <w:rPr>
          <w:rFonts w:ascii="Arial" w:hAnsi="Arial" w:cs="Arial"/>
          <w:color w:val="auto"/>
        </w:rPr>
        <w:t>1</w:t>
      </w:r>
      <w:r w:rsidR="00DA0D8E">
        <w:rPr>
          <w:rFonts w:ascii="Arial" w:hAnsi="Arial" w:cs="Arial"/>
          <w:color w:val="auto"/>
        </w:rPr>
        <w:t>5</w:t>
      </w:r>
    </w:p>
    <w:p w14:paraId="2E2B6C92" w14:textId="1040EEE3" w:rsidR="00E76995" w:rsidRPr="002A3573" w:rsidRDefault="004B2655"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D</w:t>
      </w:r>
      <w:r w:rsidR="006E0321" w:rsidRPr="002A3573">
        <w:rPr>
          <w:rFonts w:ascii="Arial" w:hAnsi="Arial" w:cs="Arial"/>
          <w:color w:val="auto"/>
        </w:rPr>
        <w:t>.</w:t>
      </w:r>
      <w:r w:rsidR="006E0321" w:rsidRPr="002A3573">
        <w:rPr>
          <w:rFonts w:ascii="Arial" w:hAnsi="Arial" w:cs="Arial"/>
          <w:color w:val="auto"/>
        </w:rPr>
        <w:tab/>
      </w:r>
      <w:r w:rsidR="00E76995" w:rsidRPr="002A3573">
        <w:rPr>
          <w:rFonts w:ascii="Arial" w:hAnsi="Arial" w:cs="Arial"/>
          <w:color w:val="auto"/>
        </w:rPr>
        <w:t xml:space="preserve">Application </w:t>
      </w:r>
      <w:r w:rsidR="006E0321" w:rsidRPr="002A3573">
        <w:rPr>
          <w:rFonts w:ascii="Arial" w:hAnsi="Arial" w:cs="Arial"/>
          <w:color w:val="auto"/>
        </w:rPr>
        <w:t>Content</w:t>
      </w:r>
      <w:r w:rsidR="00064684" w:rsidRPr="002A3573">
        <w:rPr>
          <w:rFonts w:ascii="Arial" w:hAnsi="Arial" w:cs="Arial"/>
          <w:color w:val="auto"/>
        </w:rPr>
        <w:tab/>
      </w:r>
      <w:r w:rsidR="006E0321" w:rsidRPr="002A3573">
        <w:rPr>
          <w:rFonts w:ascii="Arial" w:hAnsi="Arial" w:cs="Arial"/>
          <w:color w:val="auto"/>
        </w:rPr>
        <w:t>1</w:t>
      </w:r>
      <w:r w:rsidR="00534F6F">
        <w:rPr>
          <w:rFonts w:ascii="Arial" w:hAnsi="Arial" w:cs="Arial"/>
          <w:color w:val="auto"/>
        </w:rPr>
        <w:t>5</w:t>
      </w:r>
    </w:p>
    <w:p w14:paraId="2DBBDDED" w14:textId="3F517ECF" w:rsidR="002D0B8F" w:rsidRPr="002A3573" w:rsidRDefault="002D0B8F" w:rsidP="002D0B8F">
      <w:pPr>
        <w:tabs>
          <w:tab w:val="left" w:pos="720"/>
          <w:tab w:val="left" w:pos="1440"/>
          <w:tab w:val="left" w:pos="2160"/>
          <w:tab w:val="right" w:leader="dot" w:pos="9360"/>
        </w:tabs>
        <w:ind w:left="1440"/>
        <w:rPr>
          <w:rFonts w:ascii="Arial" w:hAnsi="Arial" w:cs="Arial"/>
          <w:color w:val="auto"/>
        </w:rPr>
      </w:pPr>
      <w:r w:rsidRPr="002A3573">
        <w:rPr>
          <w:rFonts w:ascii="Arial" w:hAnsi="Arial" w:cs="Arial"/>
          <w:color w:val="auto"/>
        </w:rPr>
        <w:t>1.</w:t>
      </w:r>
      <w:r w:rsidRPr="002A3573">
        <w:rPr>
          <w:rFonts w:ascii="Arial" w:hAnsi="Arial" w:cs="Arial"/>
          <w:color w:val="auto"/>
        </w:rPr>
        <w:tab/>
        <w:t>Application Narrative</w:t>
      </w:r>
      <w:r w:rsidRPr="002A3573">
        <w:rPr>
          <w:rFonts w:ascii="Arial" w:hAnsi="Arial" w:cs="Arial"/>
          <w:color w:val="auto"/>
        </w:rPr>
        <w:tab/>
        <w:t>1</w:t>
      </w:r>
      <w:r w:rsidR="006C1E38">
        <w:rPr>
          <w:rFonts w:ascii="Arial" w:hAnsi="Arial" w:cs="Arial"/>
          <w:color w:val="auto"/>
        </w:rPr>
        <w:t>5</w:t>
      </w:r>
    </w:p>
    <w:p w14:paraId="17F698CF" w14:textId="7CB26B0D" w:rsidR="002D0B8F" w:rsidRPr="002A3573" w:rsidRDefault="002D0B8F" w:rsidP="002D0B8F">
      <w:pPr>
        <w:tabs>
          <w:tab w:val="left" w:pos="720"/>
          <w:tab w:val="left" w:pos="1440"/>
          <w:tab w:val="left" w:pos="2160"/>
          <w:tab w:val="right" w:leader="dot" w:pos="9360"/>
        </w:tabs>
        <w:ind w:left="1440"/>
        <w:rPr>
          <w:rFonts w:ascii="Arial" w:hAnsi="Arial" w:cs="Arial"/>
          <w:color w:val="auto"/>
        </w:rPr>
      </w:pPr>
      <w:r w:rsidRPr="002A3573">
        <w:rPr>
          <w:rFonts w:ascii="Arial" w:hAnsi="Arial" w:cs="Arial"/>
          <w:color w:val="auto"/>
        </w:rPr>
        <w:t>2.</w:t>
      </w:r>
      <w:r w:rsidRPr="002A3573">
        <w:rPr>
          <w:rFonts w:ascii="Arial" w:hAnsi="Arial" w:cs="Arial"/>
          <w:color w:val="auto"/>
        </w:rPr>
        <w:tab/>
        <w:t>Service Projections</w:t>
      </w:r>
      <w:r w:rsidRPr="002A3573">
        <w:rPr>
          <w:rFonts w:ascii="Arial" w:hAnsi="Arial" w:cs="Arial"/>
          <w:color w:val="auto"/>
        </w:rPr>
        <w:tab/>
        <w:t>1</w:t>
      </w:r>
      <w:r w:rsidR="004B2655">
        <w:rPr>
          <w:rFonts w:ascii="Arial" w:hAnsi="Arial" w:cs="Arial"/>
          <w:color w:val="auto"/>
        </w:rPr>
        <w:t>6</w:t>
      </w:r>
    </w:p>
    <w:p w14:paraId="5934B478" w14:textId="1D680FD3" w:rsidR="002D0B8F" w:rsidRDefault="002D0B8F" w:rsidP="002D0B8F">
      <w:pPr>
        <w:tabs>
          <w:tab w:val="left" w:pos="720"/>
          <w:tab w:val="left" w:pos="1440"/>
          <w:tab w:val="left" w:pos="2160"/>
          <w:tab w:val="right" w:leader="dot" w:pos="9360"/>
        </w:tabs>
        <w:ind w:left="1440"/>
        <w:rPr>
          <w:rFonts w:ascii="Arial" w:hAnsi="Arial" w:cs="Arial"/>
          <w:color w:val="auto"/>
        </w:rPr>
      </w:pPr>
      <w:r w:rsidRPr="002A3573">
        <w:rPr>
          <w:rFonts w:ascii="Arial" w:hAnsi="Arial" w:cs="Arial"/>
          <w:color w:val="auto"/>
        </w:rPr>
        <w:lastRenderedPageBreak/>
        <w:t>3.</w:t>
      </w:r>
      <w:r w:rsidRPr="002A3573">
        <w:rPr>
          <w:rFonts w:ascii="Arial" w:hAnsi="Arial" w:cs="Arial"/>
          <w:color w:val="auto"/>
        </w:rPr>
        <w:tab/>
        <w:t>Budget and Budget Justification</w:t>
      </w:r>
      <w:r w:rsidRPr="002A3573">
        <w:rPr>
          <w:rFonts w:ascii="Arial" w:hAnsi="Arial" w:cs="Arial"/>
          <w:color w:val="auto"/>
        </w:rPr>
        <w:tab/>
        <w:t>1</w:t>
      </w:r>
      <w:r w:rsidR="00DA0D8E">
        <w:rPr>
          <w:rFonts w:ascii="Arial" w:hAnsi="Arial" w:cs="Arial"/>
          <w:color w:val="auto"/>
        </w:rPr>
        <w:t>6</w:t>
      </w:r>
    </w:p>
    <w:p w14:paraId="12EAF0FE" w14:textId="28DF1782" w:rsidR="006C1E38" w:rsidRPr="002A3573" w:rsidRDefault="006C1E38" w:rsidP="002D0B8F">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4.</w:t>
      </w:r>
      <w:r>
        <w:rPr>
          <w:rFonts w:ascii="Arial" w:hAnsi="Arial" w:cs="Arial"/>
          <w:color w:val="auto"/>
        </w:rPr>
        <w:tab/>
        <w:t>Attachments</w:t>
      </w:r>
      <w:r>
        <w:rPr>
          <w:rFonts w:ascii="Arial" w:hAnsi="Arial" w:cs="Arial"/>
          <w:color w:val="auto"/>
        </w:rPr>
        <w:tab/>
        <w:t>1</w:t>
      </w:r>
      <w:r w:rsidR="00DA0D8E">
        <w:rPr>
          <w:rFonts w:ascii="Arial" w:hAnsi="Arial" w:cs="Arial"/>
          <w:color w:val="auto"/>
        </w:rPr>
        <w:t>6</w:t>
      </w:r>
    </w:p>
    <w:p w14:paraId="16371B4D" w14:textId="6136E8A5" w:rsidR="00E76995" w:rsidRPr="002A3573" w:rsidRDefault="004B2655" w:rsidP="002D0B8F">
      <w:pPr>
        <w:tabs>
          <w:tab w:val="left" w:pos="720"/>
          <w:tab w:val="left" w:pos="1440"/>
          <w:tab w:val="left" w:pos="2160"/>
          <w:tab w:val="right" w:leader="dot" w:pos="9360"/>
        </w:tabs>
        <w:rPr>
          <w:rFonts w:ascii="Arial" w:hAnsi="Arial" w:cs="Arial"/>
          <w:color w:val="auto"/>
        </w:rPr>
      </w:pPr>
      <w:r>
        <w:rPr>
          <w:rFonts w:ascii="Arial" w:hAnsi="Arial" w:cs="Arial"/>
          <w:color w:val="auto"/>
        </w:rPr>
        <w:t>E</w:t>
      </w:r>
      <w:r w:rsidR="00E76995" w:rsidRPr="002A3573">
        <w:rPr>
          <w:rFonts w:ascii="Arial" w:hAnsi="Arial" w:cs="Arial"/>
          <w:color w:val="auto"/>
        </w:rPr>
        <w:t>.</w:t>
      </w:r>
      <w:r w:rsidR="00E76995" w:rsidRPr="002A3573">
        <w:rPr>
          <w:rFonts w:ascii="Arial" w:hAnsi="Arial" w:cs="Arial"/>
          <w:color w:val="auto"/>
        </w:rPr>
        <w:tab/>
        <w:t>Application Submission</w:t>
      </w:r>
      <w:r w:rsidR="00064684" w:rsidRPr="002A3573">
        <w:rPr>
          <w:rFonts w:ascii="Arial" w:hAnsi="Arial" w:cs="Arial"/>
          <w:color w:val="auto"/>
        </w:rPr>
        <w:tab/>
      </w:r>
      <w:r w:rsidR="006E0321" w:rsidRPr="002A3573">
        <w:rPr>
          <w:rFonts w:ascii="Arial" w:hAnsi="Arial" w:cs="Arial"/>
          <w:color w:val="auto"/>
        </w:rPr>
        <w:t>1</w:t>
      </w:r>
      <w:r w:rsidR="00891B07">
        <w:rPr>
          <w:rFonts w:ascii="Arial" w:hAnsi="Arial" w:cs="Arial"/>
          <w:color w:val="auto"/>
        </w:rPr>
        <w:t>8</w:t>
      </w:r>
    </w:p>
    <w:p w14:paraId="37CAF9E2" w14:textId="5AAEBDF3" w:rsidR="006E0321" w:rsidRPr="002A3573" w:rsidRDefault="004B2655"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F</w:t>
      </w:r>
      <w:r w:rsidR="006E0321" w:rsidRPr="002A3573">
        <w:rPr>
          <w:rFonts w:ascii="Arial" w:hAnsi="Arial" w:cs="Arial"/>
          <w:color w:val="auto"/>
        </w:rPr>
        <w:t>.</w:t>
      </w:r>
      <w:r w:rsidR="006E0321" w:rsidRPr="002A3573">
        <w:rPr>
          <w:rFonts w:ascii="Arial" w:hAnsi="Arial" w:cs="Arial"/>
          <w:color w:val="auto"/>
        </w:rPr>
        <w:tab/>
        <w:t>Application Deadline</w:t>
      </w:r>
      <w:r w:rsidR="006E0321" w:rsidRPr="002A3573">
        <w:rPr>
          <w:rFonts w:ascii="Arial" w:hAnsi="Arial" w:cs="Arial"/>
          <w:color w:val="auto"/>
        </w:rPr>
        <w:tab/>
        <w:t>1</w:t>
      </w:r>
      <w:r w:rsidR="00DA0D8E">
        <w:rPr>
          <w:rFonts w:ascii="Arial" w:hAnsi="Arial" w:cs="Arial"/>
          <w:color w:val="auto"/>
        </w:rPr>
        <w:t>8</w:t>
      </w:r>
    </w:p>
    <w:p w14:paraId="62730016" w14:textId="50DD6DFE" w:rsidR="006E0321" w:rsidRPr="002A3573" w:rsidRDefault="006E0321" w:rsidP="008E26F6">
      <w:pPr>
        <w:tabs>
          <w:tab w:val="left" w:pos="720"/>
          <w:tab w:val="left" w:pos="1440"/>
          <w:tab w:val="left" w:pos="2160"/>
          <w:tab w:val="right" w:leader="dot" w:pos="9360"/>
        </w:tabs>
        <w:rPr>
          <w:rFonts w:ascii="Arial" w:hAnsi="Arial" w:cs="Arial"/>
          <w:color w:val="auto"/>
        </w:rPr>
      </w:pPr>
    </w:p>
    <w:p w14:paraId="59D17EB1" w14:textId="578A53B6" w:rsidR="006E0321" w:rsidRPr="002A3573" w:rsidRDefault="006E0321" w:rsidP="008E26F6">
      <w:pPr>
        <w:tabs>
          <w:tab w:val="left" w:pos="720"/>
          <w:tab w:val="left" w:pos="1440"/>
          <w:tab w:val="left" w:pos="2160"/>
          <w:tab w:val="right" w:leader="dot" w:pos="9360"/>
        </w:tabs>
        <w:ind w:left="0"/>
        <w:rPr>
          <w:rFonts w:ascii="Arial" w:hAnsi="Arial" w:cs="Arial"/>
          <w:color w:val="auto"/>
        </w:rPr>
      </w:pPr>
      <w:r w:rsidRPr="002A3573">
        <w:rPr>
          <w:rFonts w:ascii="Arial" w:hAnsi="Arial" w:cs="Arial"/>
          <w:color w:val="auto"/>
        </w:rPr>
        <w:t>V.</w:t>
      </w:r>
      <w:r w:rsidRPr="002A3573">
        <w:rPr>
          <w:rFonts w:ascii="Arial" w:hAnsi="Arial" w:cs="Arial"/>
          <w:color w:val="auto"/>
        </w:rPr>
        <w:tab/>
        <w:t>Application Review Information</w:t>
      </w:r>
      <w:r w:rsidRPr="002A3573">
        <w:rPr>
          <w:rFonts w:ascii="Arial" w:hAnsi="Arial" w:cs="Arial"/>
          <w:color w:val="auto"/>
        </w:rPr>
        <w:tab/>
        <w:t>1</w:t>
      </w:r>
      <w:r w:rsidR="006C1E38">
        <w:rPr>
          <w:rFonts w:ascii="Arial" w:hAnsi="Arial" w:cs="Arial"/>
          <w:color w:val="auto"/>
        </w:rPr>
        <w:t>8</w:t>
      </w:r>
    </w:p>
    <w:p w14:paraId="34923964" w14:textId="3A720B93" w:rsidR="006E0321"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A.</w:t>
      </w:r>
      <w:r w:rsidRPr="002A3573">
        <w:rPr>
          <w:rFonts w:ascii="Arial" w:hAnsi="Arial" w:cs="Arial"/>
          <w:color w:val="auto"/>
        </w:rPr>
        <w:tab/>
        <w:t xml:space="preserve">Review and Selection </w:t>
      </w:r>
      <w:r w:rsidR="008732C8">
        <w:rPr>
          <w:rFonts w:ascii="Arial" w:hAnsi="Arial" w:cs="Arial"/>
          <w:color w:val="auto"/>
        </w:rPr>
        <w:t>Process</w:t>
      </w:r>
      <w:r w:rsidRPr="002A3573">
        <w:rPr>
          <w:rFonts w:ascii="Arial" w:hAnsi="Arial" w:cs="Arial"/>
          <w:color w:val="auto"/>
        </w:rPr>
        <w:tab/>
        <w:t>1</w:t>
      </w:r>
      <w:r w:rsidR="006C1E38">
        <w:rPr>
          <w:rFonts w:ascii="Arial" w:hAnsi="Arial" w:cs="Arial"/>
          <w:color w:val="auto"/>
        </w:rPr>
        <w:t>8</w:t>
      </w:r>
    </w:p>
    <w:p w14:paraId="5C8E600C" w14:textId="0E8EDF5E" w:rsidR="006E0321"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B.</w:t>
      </w:r>
      <w:r w:rsidRPr="002A3573">
        <w:rPr>
          <w:rFonts w:ascii="Arial" w:hAnsi="Arial" w:cs="Arial"/>
          <w:color w:val="auto"/>
        </w:rPr>
        <w:tab/>
        <w:t>Criteria</w:t>
      </w:r>
      <w:r w:rsidRPr="002A3573">
        <w:rPr>
          <w:rFonts w:ascii="Arial" w:hAnsi="Arial" w:cs="Arial"/>
          <w:color w:val="auto"/>
        </w:rPr>
        <w:tab/>
      </w:r>
      <w:r w:rsidR="00AA4F65">
        <w:rPr>
          <w:rFonts w:ascii="Arial" w:hAnsi="Arial" w:cs="Arial"/>
          <w:color w:val="auto"/>
        </w:rPr>
        <w:t>20</w:t>
      </w:r>
    </w:p>
    <w:p w14:paraId="33F2512B" w14:textId="37C524F4" w:rsidR="006E0321"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C.</w:t>
      </w:r>
      <w:r w:rsidRPr="002A3573">
        <w:rPr>
          <w:rFonts w:ascii="Arial" w:hAnsi="Arial" w:cs="Arial"/>
          <w:color w:val="auto"/>
        </w:rPr>
        <w:tab/>
        <w:t>Appeals Process</w:t>
      </w:r>
      <w:r w:rsidRPr="002A3573">
        <w:rPr>
          <w:rFonts w:ascii="Arial" w:hAnsi="Arial" w:cs="Arial"/>
          <w:color w:val="auto"/>
        </w:rPr>
        <w:tab/>
      </w:r>
      <w:r w:rsidR="006C1E38">
        <w:rPr>
          <w:rFonts w:ascii="Arial" w:hAnsi="Arial" w:cs="Arial"/>
          <w:color w:val="auto"/>
        </w:rPr>
        <w:t>2</w:t>
      </w:r>
      <w:r w:rsidR="00AA4F65">
        <w:rPr>
          <w:rFonts w:ascii="Arial" w:hAnsi="Arial" w:cs="Arial"/>
          <w:color w:val="auto"/>
        </w:rPr>
        <w:t>2</w:t>
      </w:r>
    </w:p>
    <w:p w14:paraId="2769ACB3" w14:textId="65B89B54" w:rsidR="006E0321" w:rsidRPr="002A3573" w:rsidRDefault="006E0321"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D.</w:t>
      </w:r>
      <w:r w:rsidRPr="002A3573">
        <w:rPr>
          <w:rFonts w:ascii="Arial" w:hAnsi="Arial" w:cs="Arial"/>
          <w:color w:val="auto"/>
        </w:rPr>
        <w:tab/>
        <w:t>Award Administration Information</w:t>
      </w:r>
      <w:r w:rsidRPr="002A3573">
        <w:rPr>
          <w:rFonts w:ascii="Arial" w:hAnsi="Arial" w:cs="Arial"/>
          <w:color w:val="auto"/>
        </w:rPr>
        <w:tab/>
      </w:r>
      <w:r w:rsidR="006C1E38">
        <w:rPr>
          <w:rFonts w:ascii="Arial" w:hAnsi="Arial" w:cs="Arial"/>
          <w:color w:val="auto"/>
        </w:rPr>
        <w:t>2</w:t>
      </w:r>
      <w:r w:rsidR="00DA0D8E">
        <w:rPr>
          <w:rFonts w:ascii="Arial" w:hAnsi="Arial" w:cs="Arial"/>
          <w:color w:val="auto"/>
        </w:rPr>
        <w:t>2</w:t>
      </w:r>
    </w:p>
    <w:p w14:paraId="7DF5C82E" w14:textId="0A2D3725" w:rsidR="00ED283A"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Pr>
          <w:rFonts w:ascii="Arial" w:hAnsi="Arial" w:cs="Arial"/>
          <w:color w:val="auto"/>
        </w:rPr>
        <w:tab/>
        <w:t>Award Notices</w:t>
      </w:r>
      <w:r>
        <w:rPr>
          <w:rFonts w:ascii="Arial" w:hAnsi="Arial" w:cs="Arial"/>
          <w:color w:val="auto"/>
        </w:rPr>
        <w:tab/>
      </w:r>
      <w:r w:rsidR="006C1E38">
        <w:rPr>
          <w:rFonts w:ascii="Arial" w:hAnsi="Arial" w:cs="Arial"/>
          <w:color w:val="auto"/>
        </w:rPr>
        <w:t>2</w:t>
      </w:r>
      <w:r w:rsidR="00DA0D8E">
        <w:rPr>
          <w:rFonts w:ascii="Arial" w:hAnsi="Arial" w:cs="Arial"/>
          <w:color w:val="auto"/>
        </w:rPr>
        <w:t>2</w:t>
      </w:r>
    </w:p>
    <w:p w14:paraId="2060D139" w14:textId="01041F31" w:rsidR="00ED283A"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2.</w:t>
      </w:r>
      <w:r>
        <w:rPr>
          <w:rFonts w:ascii="Arial" w:hAnsi="Arial" w:cs="Arial"/>
          <w:color w:val="auto"/>
        </w:rPr>
        <w:tab/>
        <w:t>Administrative and National Policy Requirements</w:t>
      </w:r>
      <w:r>
        <w:rPr>
          <w:rFonts w:ascii="Arial" w:hAnsi="Arial" w:cs="Arial"/>
          <w:color w:val="auto"/>
        </w:rPr>
        <w:tab/>
      </w:r>
      <w:r w:rsidR="006C1E38">
        <w:rPr>
          <w:rFonts w:ascii="Arial" w:hAnsi="Arial" w:cs="Arial"/>
          <w:color w:val="auto"/>
        </w:rPr>
        <w:t>2</w:t>
      </w:r>
      <w:r w:rsidR="00AA4F65">
        <w:rPr>
          <w:rFonts w:ascii="Arial" w:hAnsi="Arial" w:cs="Arial"/>
          <w:color w:val="auto"/>
        </w:rPr>
        <w:t>3</w:t>
      </w:r>
    </w:p>
    <w:p w14:paraId="62045DBC" w14:textId="60E7A512" w:rsidR="00ED283A"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3.</w:t>
      </w:r>
      <w:r>
        <w:rPr>
          <w:rFonts w:ascii="Arial" w:hAnsi="Arial" w:cs="Arial"/>
          <w:color w:val="auto"/>
        </w:rPr>
        <w:tab/>
        <w:t>Reporting</w:t>
      </w:r>
      <w:r>
        <w:rPr>
          <w:rFonts w:ascii="Arial" w:hAnsi="Arial" w:cs="Arial"/>
          <w:color w:val="auto"/>
        </w:rPr>
        <w:tab/>
      </w:r>
      <w:r w:rsidR="00DA0D8E">
        <w:rPr>
          <w:rFonts w:ascii="Arial" w:hAnsi="Arial" w:cs="Arial"/>
          <w:color w:val="auto"/>
        </w:rPr>
        <w:t>2</w:t>
      </w:r>
      <w:r w:rsidR="00AA4F65">
        <w:rPr>
          <w:rFonts w:ascii="Arial" w:hAnsi="Arial" w:cs="Arial"/>
          <w:color w:val="auto"/>
        </w:rPr>
        <w:t>3</w:t>
      </w:r>
    </w:p>
    <w:p w14:paraId="0F1A48D6" w14:textId="776F6F06" w:rsidR="00F450FF" w:rsidRDefault="002A3CE2"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E.</w:t>
      </w:r>
      <w:r>
        <w:rPr>
          <w:rFonts w:ascii="Arial" w:hAnsi="Arial" w:cs="Arial"/>
          <w:color w:val="auto"/>
        </w:rPr>
        <w:tab/>
        <w:t>Awarding Agency Contact</w:t>
      </w:r>
      <w:r>
        <w:rPr>
          <w:rFonts w:ascii="Arial" w:hAnsi="Arial" w:cs="Arial"/>
          <w:color w:val="auto"/>
        </w:rPr>
        <w:tab/>
        <w:t>2</w:t>
      </w:r>
      <w:r w:rsidR="00AA4F65">
        <w:rPr>
          <w:rFonts w:ascii="Arial" w:hAnsi="Arial" w:cs="Arial"/>
          <w:color w:val="auto"/>
        </w:rPr>
        <w:t>4</w:t>
      </w:r>
    </w:p>
    <w:p w14:paraId="253FE33F" w14:textId="77777777" w:rsidR="002A3CE2" w:rsidRPr="002A3573" w:rsidRDefault="002A3CE2" w:rsidP="008E26F6">
      <w:pPr>
        <w:tabs>
          <w:tab w:val="left" w:pos="720"/>
          <w:tab w:val="left" w:pos="1440"/>
          <w:tab w:val="left" w:pos="2160"/>
          <w:tab w:val="right" w:leader="dot" w:pos="9360"/>
        </w:tabs>
        <w:rPr>
          <w:rFonts w:ascii="Arial" w:hAnsi="Arial" w:cs="Arial"/>
          <w:color w:val="auto"/>
        </w:rPr>
      </w:pPr>
    </w:p>
    <w:p w14:paraId="5006F2D5" w14:textId="58591D67" w:rsidR="00F450FF" w:rsidRPr="002A3573" w:rsidRDefault="00F450FF" w:rsidP="008E26F6">
      <w:pPr>
        <w:tabs>
          <w:tab w:val="left" w:pos="720"/>
          <w:tab w:val="left" w:pos="1440"/>
          <w:tab w:val="left" w:pos="2160"/>
          <w:tab w:val="right" w:leader="dot" w:pos="9360"/>
        </w:tabs>
        <w:ind w:left="0"/>
        <w:rPr>
          <w:rFonts w:ascii="Arial" w:hAnsi="Arial" w:cs="Arial"/>
          <w:color w:val="auto"/>
        </w:rPr>
      </w:pPr>
      <w:r w:rsidRPr="002A3573">
        <w:rPr>
          <w:rFonts w:ascii="Arial" w:hAnsi="Arial" w:cs="Arial"/>
          <w:color w:val="auto"/>
        </w:rPr>
        <w:t>VI.</w:t>
      </w:r>
      <w:r w:rsidRPr="002A3573">
        <w:rPr>
          <w:rFonts w:ascii="Arial" w:hAnsi="Arial" w:cs="Arial"/>
          <w:color w:val="auto"/>
        </w:rPr>
        <w:tab/>
        <w:t>F</w:t>
      </w:r>
      <w:r w:rsidR="002A3573" w:rsidRPr="002A3573">
        <w:rPr>
          <w:rFonts w:ascii="Arial" w:hAnsi="Arial" w:cs="Arial"/>
          <w:color w:val="auto"/>
        </w:rPr>
        <w:t xml:space="preserve">inancial </w:t>
      </w:r>
      <w:r w:rsidR="006A17C5" w:rsidRPr="002A3573">
        <w:rPr>
          <w:rFonts w:ascii="Arial" w:hAnsi="Arial" w:cs="Arial"/>
          <w:color w:val="auto"/>
        </w:rPr>
        <w:t>Requirements and Restrictions</w:t>
      </w:r>
      <w:r w:rsidRPr="002A3573">
        <w:rPr>
          <w:rFonts w:ascii="Arial" w:hAnsi="Arial" w:cs="Arial"/>
          <w:color w:val="auto"/>
        </w:rPr>
        <w:tab/>
        <w:t>2</w:t>
      </w:r>
      <w:r w:rsidR="00AA4F65">
        <w:rPr>
          <w:rFonts w:ascii="Arial" w:hAnsi="Arial" w:cs="Arial"/>
          <w:color w:val="auto"/>
        </w:rPr>
        <w:t>4</w:t>
      </w:r>
    </w:p>
    <w:p w14:paraId="2F7A8C05" w14:textId="1428C121" w:rsidR="00E76995" w:rsidRPr="002A3573" w:rsidRDefault="00F450FF"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A.</w:t>
      </w:r>
      <w:r w:rsidRPr="002A3573">
        <w:rPr>
          <w:rFonts w:ascii="Arial" w:hAnsi="Arial" w:cs="Arial"/>
          <w:color w:val="auto"/>
        </w:rPr>
        <w:tab/>
      </w:r>
      <w:r w:rsidR="00E76995" w:rsidRPr="002A3573">
        <w:rPr>
          <w:rFonts w:ascii="Arial" w:hAnsi="Arial" w:cs="Arial"/>
          <w:color w:val="auto"/>
        </w:rPr>
        <w:t xml:space="preserve">Dun </w:t>
      </w:r>
      <w:r w:rsidRPr="002A3573">
        <w:rPr>
          <w:rFonts w:ascii="Arial" w:hAnsi="Arial" w:cs="Arial"/>
          <w:color w:val="auto"/>
        </w:rPr>
        <w:t>&amp;</w:t>
      </w:r>
      <w:r w:rsidR="00E76995" w:rsidRPr="002A3573">
        <w:rPr>
          <w:rFonts w:ascii="Arial" w:hAnsi="Arial" w:cs="Arial"/>
          <w:color w:val="auto"/>
        </w:rPr>
        <w:t xml:space="preserve"> Bradstreet Universal Numbering System (DUNS)</w:t>
      </w:r>
    </w:p>
    <w:p w14:paraId="2302AC60" w14:textId="7617B72B" w:rsidR="00E76995" w:rsidRPr="002A3573" w:rsidRDefault="007475E3" w:rsidP="008E26F6">
      <w:pPr>
        <w:tabs>
          <w:tab w:val="left" w:pos="720"/>
          <w:tab w:val="left" w:pos="1440"/>
          <w:tab w:val="left" w:pos="2160"/>
          <w:tab w:val="right" w:leader="dot" w:pos="9360"/>
        </w:tabs>
        <w:ind w:left="1440"/>
        <w:rPr>
          <w:rFonts w:ascii="Arial" w:hAnsi="Arial" w:cs="Arial"/>
          <w:color w:val="auto"/>
        </w:rPr>
      </w:pPr>
      <w:r w:rsidRPr="002A3573">
        <w:rPr>
          <w:rFonts w:ascii="Arial" w:hAnsi="Arial" w:cs="Arial"/>
          <w:color w:val="auto"/>
        </w:rPr>
        <w:t xml:space="preserve">Number </w:t>
      </w:r>
      <w:r w:rsidR="00F450FF" w:rsidRPr="002A3573">
        <w:rPr>
          <w:rFonts w:ascii="Arial" w:hAnsi="Arial" w:cs="Arial"/>
          <w:color w:val="auto"/>
        </w:rPr>
        <w:t>&amp;</w:t>
      </w:r>
      <w:r w:rsidRPr="002A3573">
        <w:rPr>
          <w:rFonts w:ascii="Arial" w:hAnsi="Arial" w:cs="Arial"/>
          <w:color w:val="auto"/>
        </w:rPr>
        <w:t xml:space="preserve"> System for Award Management (SAM) registration</w:t>
      </w:r>
      <w:r w:rsidR="00064684" w:rsidRPr="002A3573">
        <w:rPr>
          <w:rFonts w:ascii="Arial" w:hAnsi="Arial" w:cs="Arial"/>
          <w:color w:val="auto"/>
        </w:rPr>
        <w:tab/>
      </w:r>
      <w:r w:rsidR="00F450FF" w:rsidRPr="002A3573">
        <w:rPr>
          <w:rFonts w:ascii="Arial" w:hAnsi="Arial" w:cs="Arial"/>
          <w:color w:val="auto"/>
        </w:rPr>
        <w:t>2</w:t>
      </w:r>
      <w:r w:rsidR="00AA4F65">
        <w:rPr>
          <w:rFonts w:ascii="Arial" w:hAnsi="Arial" w:cs="Arial"/>
          <w:color w:val="auto"/>
        </w:rPr>
        <w:t>4</w:t>
      </w:r>
    </w:p>
    <w:p w14:paraId="4B2E4941" w14:textId="707F679B" w:rsidR="002A3573" w:rsidRPr="002A3573" w:rsidRDefault="002A3573" w:rsidP="008E26F6">
      <w:pPr>
        <w:tabs>
          <w:tab w:val="left" w:pos="720"/>
          <w:tab w:val="left" w:pos="1440"/>
          <w:tab w:val="left" w:pos="2160"/>
          <w:tab w:val="right" w:leader="dot" w:pos="9360"/>
        </w:tabs>
        <w:rPr>
          <w:rFonts w:ascii="Arial" w:hAnsi="Arial" w:cs="Arial"/>
          <w:color w:val="auto"/>
        </w:rPr>
      </w:pPr>
      <w:r w:rsidRPr="002A3573">
        <w:rPr>
          <w:rFonts w:ascii="Arial" w:hAnsi="Arial" w:cs="Arial"/>
          <w:color w:val="auto"/>
        </w:rPr>
        <w:t>B.</w:t>
      </w:r>
      <w:r w:rsidRPr="002A3573">
        <w:rPr>
          <w:rFonts w:ascii="Arial" w:hAnsi="Arial" w:cs="Arial"/>
          <w:color w:val="auto"/>
        </w:rPr>
        <w:tab/>
      </w:r>
      <w:r w:rsidRPr="002A3573">
        <w:rPr>
          <w:rFonts w:ascii="Arial" w:eastAsiaTheme="minorHAnsi" w:hAnsi="Arial" w:cs="Arial"/>
          <w:color w:val="auto"/>
        </w:rPr>
        <w:t>Direct Service Personnel Requirement</w:t>
      </w:r>
      <w:r w:rsidRPr="002A3573">
        <w:rPr>
          <w:rFonts w:ascii="Arial" w:eastAsiaTheme="minorHAnsi" w:hAnsi="Arial" w:cs="Arial"/>
          <w:color w:val="auto"/>
        </w:rPr>
        <w:tab/>
        <w:t>2</w:t>
      </w:r>
      <w:r w:rsidR="00E17DEC">
        <w:rPr>
          <w:rFonts w:ascii="Arial" w:eastAsiaTheme="minorHAnsi" w:hAnsi="Arial" w:cs="Arial"/>
          <w:color w:val="auto"/>
        </w:rPr>
        <w:t>4</w:t>
      </w:r>
    </w:p>
    <w:p w14:paraId="4037FD65" w14:textId="1418D64E" w:rsidR="007475E3" w:rsidRPr="002A3573" w:rsidRDefault="002A3573"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C</w:t>
      </w:r>
      <w:r w:rsidR="007475E3" w:rsidRPr="002A3573">
        <w:rPr>
          <w:rFonts w:ascii="Arial" w:hAnsi="Arial" w:cs="Arial"/>
          <w:color w:val="auto"/>
        </w:rPr>
        <w:t>.</w:t>
      </w:r>
      <w:r w:rsidR="00F450FF" w:rsidRPr="002A3573">
        <w:rPr>
          <w:rFonts w:ascii="Arial" w:hAnsi="Arial" w:cs="Arial"/>
          <w:color w:val="auto"/>
        </w:rPr>
        <w:tab/>
        <w:t>Match</w:t>
      </w:r>
      <w:r w:rsidR="00064684" w:rsidRPr="002A3573">
        <w:rPr>
          <w:rFonts w:ascii="Arial" w:hAnsi="Arial" w:cs="Arial"/>
          <w:color w:val="auto"/>
        </w:rPr>
        <w:tab/>
      </w:r>
      <w:r w:rsidR="00ED283A">
        <w:rPr>
          <w:rFonts w:ascii="Arial" w:hAnsi="Arial" w:cs="Arial"/>
          <w:color w:val="auto"/>
        </w:rPr>
        <w:tab/>
      </w:r>
      <w:r w:rsidR="00F450FF" w:rsidRPr="002A3573">
        <w:rPr>
          <w:rFonts w:ascii="Arial" w:hAnsi="Arial" w:cs="Arial"/>
          <w:color w:val="auto"/>
        </w:rPr>
        <w:t>2</w:t>
      </w:r>
      <w:r w:rsidR="00AA4F65">
        <w:rPr>
          <w:rFonts w:ascii="Arial" w:hAnsi="Arial" w:cs="Arial"/>
          <w:color w:val="auto"/>
        </w:rPr>
        <w:t>5</w:t>
      </w:r>
    </w:p>
    <w:p w14:paraId="0DE54270" w14:textId="08F18EA5" w:rsidR="00F450FF" w:rsidRDefault="002A3573"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D</w:t>
      </w:r>
      <w:r w:rsidR="00F450FF" w:rsidRPr="002A3573">
        <w:rPr>
          <w:rFonts w:ascii="Arial" w:hAnsi="Arial" w:cs="Arial"/>
          <w:color w:val="auto"/>
        </w:rPr>
        <w:t>.</w:t>
      </w:r>
      <w:r w:rsidR="00F450FF" w:rsidRPr="002A3573">
        <w:rPr>
          <w:rFonts w:ascii="Arial" w:hAnsi="Arial" w:cs="Arial"/>
          <w:color w:val="auto"/>
        </w:rPr>
        <w:tab/>
        <w:t>Indirect Costs</w:t>
      </w:r>
      <w:r w:rsidR="00F450FF" w:rsidRPr="002A3573">
        <w:rPr>
          <w:rFonts w:ascii="Arial" w:hAnsi="Arial" w:cs="Arial"/>
          <w:color w:val="auto"/>
        </w:rPr>
        <w:tab/>
        <w:t>2</w:t>
      </w:r>
      <w:r w:rsidR="00E17DEC">
        <w:rPr>
          <w:rFonts w:ascii="Arial" w:hAnsi="Arial" w:cs="Arial"/>
          <w:color w:val="auto"/>
        </w:rPr>
        <w:t>5</w:t>
      </w:r>
    </w:p>
    <w:p w14:paraId="02A6B8EC" w14:textId="59129BEA" w:rsidR="00ED283A"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Pr>
          <w:rFonts w:ascii="Arial" w:hAnsi="Arial" w:cs="Arial"/>
          <w:color w:val="auto"/>
        </w:rPr>
        <w:tab/>
        <w:t>Federally Negotiated Rate</w:t>
      </w:r>
      <w:r>
        <w:rPr>
          <w:rFonts w:ascii="Arial" w:hAnsi="Arial" w:cs="Arial"/>
          <w:color w:val="auto"/>
        </w:rPr>
        <w:tab/>
        <w:t>2</w:t>
      </w:r>
      <w:r w:rsidR="00AA4F65">
        <w:rPr>
          <w:rFonts w:ascii="Arial" w:hAnsi="Arial" w:cs="Arial"/>
          <w:color w:val="auto"/>
        </w:rPr>
        <w:t>6</w:t>
      </w:r>
    </w:p>
    <w:p w14:paraId="7D6D2E7F" w14:textId="6B925206" w:rsidR="00ED283A"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2.</w:t>
      </w:r>
      <w:r>
        <w:rPr>
          <w:rFonts w:ascii="Arial" w:hAnsi="Arial" w:cs="Arial"/>
          <w:color w:val="auto"/>
        </w:rPr>
        <w:tab/>
        <w:t>State Negotiated Rate</w:t>
      </w:r>
      <w:r>
        <w:rPr>
          <w:rFonts w:ascii="Arial" w:hAnsi="Arial" w:cs="Arial"/>
          <w:color w:val="auto"/>
        </w:rPr>
        <w:tab/>
        <w:t>2</w:t>
      </w:r>
      <w:r w:rsidR="00AA4F65">
        <w:rPr>
          <w:rFonts w:ascii="Arial" w:hAnsi="Arial" w:cs="Arial"/>
          <w:color w:val="auto"/>
        </w:rPr>
        <w:t>6</w:t>
      </w:r>
    </w:p>
    <w:p w14:paraId="3AB3949E" w14:textId="28B89CEF" w:rsidR="00ED283A" w:rsidRPr="002A3573"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3.</w:t>
      </w:r>
      <w:r>
        <w:rPr>
          <w:rFonts w:ascii="Arial" w:hAnsi="Arial" w:cs="Arial"/>
          <w:color w:val="auto"/>
        </w:rPr>
        <w:tab/>
        <w:t>De Minimis Rate</w:t>
      </w:r>
      <w:r>
        <w:rPr>
          <w:rFonts w:ascii="Arial" w:hAnsi="Arial" w:cs="Arial"/>
          <w:color w:val="auto"/>
        </w:rPr>
        <w:tab/>
        <w:t>2</w:t>
      </w:r>
      <w:r w:rsidR="00AA4F65">
        <w:rPr>
          <w:rFonts w:ascii="Arial" w:hAnsi="Arial" w:cs="Arial"/>
          <w:color w:val="auto"/>
        </w:rPr>
        <w:t>6</w:t>
      </w:r>
    </w:p>
    <w:p w14:paraId="3363F3C6" w14:textId="0487B176" w:rsidR="00F450FF" w:rsidRPr="002A3573" w:rsidRDefault="002A3573"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E</w:t>
      </w:r>
      <w:r w:rsidR="00F450FF" w:rsidRPr="002A3573">
        <w:rPr>
          <w:rFonts w:ascii="Arial" w:hAnsi="Arial" w:cs="Arial"/>
          <w:color w:val="auto"/>
        </w:rPr>
        <w:t>.</w:t>
      </w:r>
      <w:r w:rsidR="00F450FF" w:rsidRPr="002A3573">
        <w:rPr>
          <w:rFonts w:ascii="Arial" w:hAnsi="Arial" w:cs="Arial"/>
          <w:color w:val="auto"/>
        </w:rPr>
        <w:tab/>
        <w:t>Supplanting</w:t>
      </w:r>
      <w:r w:rsidR="00F450FF" w:rsidRPr="002A3573">
        <w:rPr>
          <w:rFonts w:ascii="Arial" w:hAnsi="Arial" w:cs="Arial"/>
          <w:color w:val="auto"/>
        </w:rPr>
        <w:tab/>
        <w:t>2</w:t>
      </w:r>
      <w:r w:rsidR="00287196">
        <w:rPr>
          <w:rFonts w:ascii="Arial" w:hAnsi="Arial" w:cs="Arial"/>
          <w:color w:val="auto"/>
        </w:rPr>
        <w:t>5</w:t>
      </w:r>
    </w:p>
    <w:p w14:paraId="2C56BC93" w14:textId="5CAD2F3F" w:rsidR="00F450FF" w:rsidRDefault="002A3573"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F</w:t>
      </w:r>
      <w:r w:rsidR="00F450FF" w:rsidRPr="002A3573">
        <w:rPr>
          <w:rFonts w:ascii="Arial" w:hAnsi="Arial" w:cs="Arial"/>
          <w:color w:val="auto"/>
        </w:rPr>
        <w:t>.</w:t>
      </w:r>
      <w:r w:rsidR="00F450FF" w:rsidRPr="002A3573">
        <w:rPr>
          <w:rFonts w:ascii="Arial" w:hAnsi="Arial" w:cs="Arial"/>
          <w:color w:val="auto"/>
        </w:rPr>
        <w:tab/>
        <w:t>Allowable and Unallowable Costs</w:t>
      </w:r>
      <w:r w:rsidR="00F450FF" w:rsidRPr="002A3573">
        <w:rPr>
          <w:rFonts w:ascii="Arial" w:hAnsi="Arial" w:cs="Arial"/>
          <w:color w:val="auto"/>
        </w:rPr>
        <w:tab/>
        <w:t>2</w:t>
      </w:r>
      <w:r w:rsidR="00AA4F65">
        <w:rPr>
          <w:rFonts w:ascii="Arial" w:hAnsi="Arial" w:cs="Arial"/>
          <w:color w:val="auto"/>
        </w:rPr>
        <w:t>7</w:t>
      </w:r>
    </w:p>
    <w:p w14:paraId="45119CDC" w14:textId="042413E9" w:rsidR="00ED283A"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1.</w:t>
      </w:r>
      <w:r>
        <w:rPr>
          <w:rFonts w:ascii="Arial" w:hAnsi="Arial" w:cs="Arial"/>
          <w:color w:val="auto"/>
        </w:rPr>
        <w:tab/>
        <w:t>Allowable Costs</w:t>
      </w:r>
      <w:r>
        <w:rPr>
          <w:rFonts w:ascii="Arial" w:hAnsi="Arial" w:cs="Arial"/>
          <w:color w:val="auto"/>
        </w:rPr>
        <w:tab/>
        <w:t>2</w:t>
      </w:r>
      <w:r w:rsidR="00AA4F65">
        <w:rPr>
          <w:rFonts w:ascii="Arial" w:hAnsi="Arial" w:cs="Arial"/>
          <w:color w:val="auto"/>
        </w:rPr>
        <w:t>7</w:t>
      </w:r>
    </w:p>
    <w:p w14:paraId="137701A1" w14:textId="1A34BE91" w:rsidR="00ED283A" w:rsidRPr="002A3573" w:rsidRDefault="00ED283A" w:rsidP="00ED283A">
      <w:pPr>
        <w:tabs>
          <w:tab w:val="left" w:pos="720"/>
          <w:tab w:val="left" w:pos="1440"/>
          <w:tab w:val="left" w:pos="2160"/>
          <w:tab w:val="right" w:leader="dot" w:pos="9360"/>
        </w:tabs>
        <w:ind w:left="1440"/>
        <w:rPr>
          <w:rFonts w:ascii="Arial" w:hAnsi="Arial" w:cs="Arial"/>
          <w:color w:val="auto"/>
        </w:rPr>
      </w:pPr>
      <w:r>
        <w:rPr>
          <w:rFonts w:ascii="Arial" w:hAnsi="Arial" w:cs="Arial"/>
          <w:color w:val="auto"/>
        </w:rPr>
        <w:t>2.</w:t>
      </w:r>
      <w:r>
        <w:rPr>
          <w:rFonts w:ascii="Arial" w:hAnsi="Arial" w:cs="Arial"/>
          <w:color w:val="auto"/>
        </w:rPr>
        <w:tab/>
        <w:t>Unallowable Costs</w:t>
      </w:r>
      <w:r>
        <w:rPr>
          <w:rFonts w:ascii="Arial" w:hAnsi="Arial" w:cs="Arial"/>
          <w:color w:val="auto"/>
        </w:rPr>
        <w:tab/>
        <w:t>2</w:t>
      </w:r>
      <w:r w:rsidR="00AA4F65">
        <w:rPr>
          <w:rFonts w:ascii="Arial" w:hAnsi="Arial" w:cs="Arial"/>
          <w:color w:val="auto"/>
        </w:rPr>
        <w:t>7</w:t>
      </w:r>
    </w:p>
    <w:p w14:paraId="2594FD18" w14:textId="76A4A3CB" w:rsidR="00891B07" w:rsidRDefault="00891B07" w:rsidP="008E26F6">
      <w:pPr>
        <w:tabs>
          <w:tab w:val="left" w:pos="720"/>
          <w:tab w:val="left" w:pos="1440"/>
          <w:tab w:val="left" w:pos="2160"/>
          <w:tab w:val="right" w:leader="dot" w:pos="9360"/>
        </w:tabs>
        <w:rPr>
          <w:rFonts w:ascii="Arial" w:hAnsi="Arial" w:cs="Arial"/>
          <w:color w:val="auto"/>
        </w:rPr>
      </w:pPr>
      <w:r>
        <w:rPr>
          <w:rFonts w:ascii="Arial" w:hAnsi="Arial" w:cs="Arial"/>
          <w:color w:val="auto"/>
        </w:rPr>
        <w:t>G.</w:t>
      </w:r>
      <w:r>
        <w:rPr>
          <w:rFonts w:ascii="Arial" w:hAnsi="Arial" w:cs="Arial"/>
          <w:color w:val="auto"/>
        </w:rPr>
        <w:tab/>
        <w:t>Pre-Award Costs</w:t>
      </w:r>
      <w:r>
        <w:rPr>
          <w:rFonts w:ascii="Arial" w:hAnsi="Arial" w:cs="Arial"/>
          <w:color w:val="auto"/>
        </w:rPr>
        <w:tab/>
        <w:t>2</w:t>
      </w:r>
      <w:r w:rsidR="00AA4F65">
        <w:rPr>
          <w:rFonts w:ascii="Arial" w:hAnsi="Arial" w:cs="Arial"/>
          <w:color w:val="auto"/>
        </w:rPr>
        <w:t>8</w:t>
      </w:r>
    </w:p>
    <w:p w14:paraId="2F62CFBA" w14:textId="77777777" w:rsidR="00891B07" w:rsidRDefault="00891B07" w:rsidP="008E26F6">
      <w:pPr>
        <w:tabs>
          <w:tab w:val="left" w:pos="720"/>
          <w:tab w:val="left" w:pos="1440"/>
          <w:tab w:val="left" w:pos="2160"/>
          <w:tab w:val="right" w:leader="dot" w:pos="9360"/>
        </w:tabs>
        <w:rPr>
          <w:rFonts w:ascii="Arial" w:hAnsi="Arial" w:cs="Arial"/>
          <w:color w:val="auto"/>
        </w:rPr>
      </w:pPr>
    </w:p>
    <w:p w14:paraId="0E9BAB2D" w14:textId="3B1B258B" w:rsidR="00891B07" w:rsidRDefault="00157CD5" w:rsidP="00891B07">
      <w:pPr>
        <w:tabs>
          <w:tab w:val="left" w:pos="720"/>
          <w:tab w:val="right" w:leader="dot" w:pos="9360"/>
        </w:tabs>
        <w:ind w:left="0"/>
        <w:rPr>
          <w:rFonts w:ascii="Arial" w:hAnsi="Arial" w:cs="Arial"/>
          <w:color w:val="auto"/>
        </w:rPr>
      </w:pPr>
      <w:r>
        <w:rPr>
          <w:rFonts w:ascii="Arial" w:hAnsi="Arial" w:cs="Arial"/>
          <w:color w:val="auto"/>
        </w:rPr>
        <w:t>Attachment 1 – Trauma and Trauma-Informed Care</w:t>
      </w:r>
      <w:r>
        <w:rPr>
          <w:rFonts w:ascii="Arial" w:hAnsi="Arial" w:cs="Arial"/>
          <w:color w:val="auto"/>
        </w:rPr>
        <w:tab/>
      </w:r>
      <w:r w:rsidR="00891B07">
        <w:rPr>
          <w:rFonts w:ascii="Arial" w:hAnsi="Arial" w:cs="Arial"/>
          <w:color w:val="auto"/>
        </w:rPr>
        <w:t>2</w:t>
      </w:r>
      <w:r w:rsidR="00AA4F65">
        <w:rPr>
          <w:rFonts w:ascii="Arial" w:hAnsi="Arial" w:cs="Arial"/>
          <w:color w:val="auto"/>
        </w:rPr>
        <w:t>9</w:t>
      </w:r>
    </w:p>
    <w:p w14:paraId="26141D2D" w14:textId="77777777" w:rsidR="00891B07" w:rsidRPr="00C40993" w:rsidRDefault="00891B07" w:rsidP="008E26F6">
      <w:pPr>
        <w:ind w:left="0"/>
        <w:rPr>
          <w:rFonts w:ascii="Arial" w:hAnsi="Arial" w:cs="Arial"/>
          <w:color w:val="auto"/>
          <w:sz w:val="28"/>
          <w:szCs w:val="28"/>
        </w:rPr>
      </w:pPr>
    </w:p>
    <w:p w14:paraId="79BDCA6F" w14:textId="77777777" w:rsidR="00E76995" w:rsidRPr="00C40993" w:rsidRDefault="00E76995" w:rsidP="008E26F6">
      <w:pPr>
        <w:rPr>
          <w:rFonts w:ascii="Arial" w:hAnsi="Arial" w:cs="Arial"/>
          <w:b/>
        </w:rPr>
        <w:sectPr w:rsidR="00E76995" w:rsidRPr="00C40993" w:rsidSect="003C6124">
          <w:headerReference w:type="default" r:id="rId11"/>
          <w:footerReference w:type="default" r:id="rId12"/>
          <w:pgSz w:w="12240" w:h="15840"/>
          <w:pgMar w:top="1440" w:right="1440" w:bottom="1440" w:left="1440" w:header="720" w:footer="720" w:gutter="0"/>
          <w:pgNumType w:start="1"/>
          <w:cols w:space="720"/>
        </w:sectPr>
      </w:pPr>
    </w:p>
    <w:p w14:paraId="1F90DD7A" w14:textId="14D991DF" w:rsidR="00F808E9" w:rsidRPr="00C40993" w:rsidRDefault="006D2857" w:rsidP="00D07CA5">
      <w:pPr>
        <w:jc w:val="center"/>
        <w:rPr>
          <w:rFonts w:ascii="Arial" w:hAnsi="Arial" w:cs="Arial"/>
        </w:rPr>
      </w:pPr>
      <w:r w:rsidRPr="00C40993">
        <w:rPr>
          <w:rFonts w:ascii="Arial" w:hAnsi="Arial" w:cs="Arial"/>
          <w:b/>
        </w:rPr>
        <w:lastRenderedPageBreak/>
        <w:t>Uniform Notice for Funding Opportunity (NOFO)</w:t>
      </w:r>
    </w:p>
    <w:p w14:paraId="26860FFF" w14:textId="3DB49B5A" w:rsidR="00717CC3" w:rsidRPr="00C40993" w:rsidRDefault="006D2857" w:rsidP="00717CC3">
      <w:pPr>
        <w:ind w:left="0"/>
        <w:jc w:val="center"/>
        <w:rPr>
          <w:rFonts w:ascii="Arial" w:hAnsi="Arial" w:cs="Arial"/>
        </w:rPr>
      </w:pPr>
      <w:r w:rsidRPr="00C40993">
        <w:rPr>
          <w:rFonts w:ascii="Arial" w:hAnsi="Arial" w:cs="Arial"/>
        </w:rPr>
        <w:t xml:space="preserve">Victims of Crime Act </w:t>
      </w:r>
      <w:r w:rsidR="00B941B2" w:rsidRPr="00C40993">
        <w:rPr>
          <w:rFonts w:ascii="Arial" w:hAnsi="Arial" w:cs="Arial"/>
        </w:rPr>
        <w:t>Services to Victims of Sexual Violence</w:t>
      </w:r>
      <w:r w:rsidR="00717CC3">
        <w:rPr>
          <w:rFonts w:ascii="Arial" w:hAnsi="Arial" w:cs="Arial"/>
        </w:rPr>
        <w:t xml:space="preserve"> – Program Development</w:t>
      </w:r>
    </w:p>
    <w:p w14:paraId="3063B773" w14:textId="46F2CE26" w:rsidR="00F808E9" w:rsidRPr="00C40993" w:rsidRDefault="00156E33" w:rsidP="00D07CA5">
      <w:pPr>
        <w:jc w:val="center"/>
        <w:rPr>
          <w:rFonts w:ascii="Arial" w:hAnsi="Arial" w:cs="Arial"/>
        </w:rPr>
      </w:pPr>
      <w:r>
        <w:rPr>
          <w:rFonts w:ascii="Arial" w:hAnsi="Arial" w:cs="Arial"/>
        </w:rPr>
        <w:t xml:space="preserve">June </w:t>
      </w:r>
      <w:r w:rsidR="006917B9">
        <w:rPr>
          <w:rFonts w:ascii="Arial" w:hAnsi="Arial" w:cs="Arial"/>
        </w:rPr>
        <w:t>8</w:t>
      </w:r>
      <w:r w:rsidR="00F7493F" w:rsidRPr="00C40993">
        <w:rPr>
          <w:rFonts w:ascii="Arial" w:hAnsi="Arial" w:cs="Arial"/>
        </w:rPr>
        <w:t>, 2017</w:t>
      </w:r>
    </w:p>
    <w:p w14:paraId="7C8195B5" w14:textId="77777777" w:rsidR="00F808E9" w:rsidRPr="00C40993" w:rsidRDefault="00F808E9" w:rsidP="00D07CA5">
      <w:pPr>
        <w:jc w:val="center"/>
        <w:rPr>
          <w:rFonts w:ascii="Arial" w:hAnsi="Arial" w:cs="Arial"/>
        </w:rPr>
      </w:pPr>
    </w:p>
    <w:tbl>
      <w:tblPr>
        <w:tblStyle w:val="4"/>
        <w:tblW w:w="9573"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
        <w:gridCol w:w="3459"/>
        <w:gridCol w:w="5685"/>
      </w:tblGrid>
      <w:tr w:rsidR="00F808E9" w:rsidRPr="00C40993" w14:paraId="3950FA90" w14:textId="77777777">
        <w:tc>
          <w:tcPr>
            <w:tcW w:w="429" w:type="dxa"/>
            <w:shd w:val="clear" w:color="auto" w:fill="D9D9D9"/>
          </w:tcPr>
          <w:p w14:paraId="12594647" w14:textId="77777777" w:rsidR="00F808E9" w:rsidRPr="00C40993" w:rsidRDefault="00F808E9" w:rsidP="008E26F6">
            <w:pPr>
              <w:rPr>
                <w:rFonts w:ascii="Arial" w:hAnsi="Arial" w:cs="Arial"/>
              </w:rPr>
            </w:pPr>
          </w:p>
        </w:tc>
        <w:tc>
          <w:tcPr>
            <w:tcW w:w="3459" w:type="dxa"/>
            <w:shd w:val="clear" w:color="auto" w:fill="D9D9D9"/>
          </w:tcPr>
          <w:p w14:paraId="05E9DFA6" w14:textId="77777777" w:rsidR="00F808E9" w:rsidRPr="00C40993" w:rsidRDefault="006D2857" w:rsidP="008E26F6">
            <w:pPr>
              <w:rPr>
                <w:rFonts w:ascii="Arial" w:hAnsi="Arial" w:cs="Arial"/>
              </w:rPr>
            </w:pPr>
            <w:r w:rsidRPr="00C40993">
              <w:rPr>
                <w:rFonts w:ascii="Arial" w:hAnsi="Arial" w:cs="Arial"/>
                <w:b/>
              </w:rPr>
              <w:t>Data Field</w:t>
            </w:r>
          </w:p>
        </w:tc>
        <w:tc>
          <w:tcPr>
            <w:tcW w:w="5685" w:type="dxa"/>
            <w:shd w:val="clear" w:color="auto" w:fill="D9D9D9"/>
          </w:tcPr>
          <w:p w14:paraId="78358C36" w14:textId="77777777" w:rsidR="00F808E9" w:rsidRPr="00C40993" w:rsidRDefault="00F808E9" w:rsidP="008E26F6">
            <w:pPr>
              <w:rPr>
                <w:rFonts w:ascii="Arial" w:hAnsi="Arial" w:cs="Arial"/>
              </w:rPr>
            </w:pPr>
          </w:p>
        </w:tc>
      </w:tr>
      <w:tr w:rsidR="00F808E9" w:rsidRPr="00C40993" w14:paraId="689CE28E" w14:textId="77777777">
        <w:tc>
          <w:tcPr>
            <w:tcW w:w="429" w:type="dxa"/>
          </w:tcPr>
          <w:p w14:paraId="72A94565" w14:textId="77777777"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62D820C9" w14:textId="77777777" w:rsidR="00F808E9" w:rsidRPr="00C40993" w:rsidRDefault="006D2857" w:rsidP="008E26F6">
            <w:pPr>
              <w:rPr>
                <w:rFonts w:ascii="Arial" w:hAnsi="Arial" w:cs="Arial"/>
              </w:rPr>
            </w:pPr>
            <w:r w:rsidRPr="00C40993">
              <w:rPr>
                <w:rFonts w:ascii="Arial" w:hAnsi="Arial" w:cs="Arial"/>
                <w:color w:val="333333"/>
              </w:rPr>
              <w:t>Awarding Agency Name:</w:t>
            </w:r>
            <w:r w:rsidRPr="00C40993">
              <w:rPr>
                <w:rFonts w:ascii="Arial" w:hAnsi="Arial" w:cs="Arial"/>
                <w:color w:val="333333"/>
              </w:rPr>
              <w:tab/>
            </w:r>
          </w:p>
        </w:tc>
        <w:tc>
          <w:tcPr>
            <w:tcW w:w="5685" w:type="dxa"/>
          </w:tcPr>
          <w:p w14:paraId="186EAAD8" w14:textId="5A932292" w:rsidR="00F808E9" w:rsidRPr="00C40993" w:rsidRDefault="006D2857" w:rsidP="008E26F6">
            <w:pPr>
              <w:rPr>
                <w:rFonts w:ascii="Arial" w:hAnsi="Arial" w:cs="Arial"/>
              </w:rPr>
            </w:pPr>
            <w:r w:rsidRPr="00C40993">
              <w:rPr>
                <w:rFonts w:ascii="Arial" w:hAnsi="Arial" w:cs="Arial"/>
              </w:rPr>
              <w:t xml:space="preserve">Illinois </w:t>
            </w:r>
            <w:r w:rsidR="00B941B2" w:rsidRPr="00C40993">
              <w:rPr>
                <w:rFonts w:ascii="Arial" w:hAnsi="Arial" w:cs="Arial"/>
              </w:rPr>
              <w:t>Coalition Against Sexual Assault</w:t>
            </w:r>
          </w:p>
        </w:tc>
      </w:tr>
      <w:tr w:rsidR="00F808E9" w:rsidRPr="00C40993" w14:paraId="64BE411A" w14:textId="77777777">
        <w:tc>
          <w:tcPr>
            <w:tcW w:w="429" w:type="dxa"/>
          </w:tcPr>
          <w:p w14:paraId="65AC435E" w14:textId="77777777"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1CA14890" w14:textId="77777777" w:rsidR="00F808E9" w:rsidRPr="00C40993" w:rsidRDefault="006D2857" w:rsidP="008E26F6">
            <w:pPr>
              <w:rPr>
                <w:rFonts w:ascii="Arial" w:hAnsi="Arial" w:cs="Arial"/>
              </w:rPr>
            </w:pPr>
            <w:r w:rsidRPr="00C40993">
              <w:rPr>
                <w:rFonts w:ascii="Arial" w:hAnsi="Arial" w:cs="Arial"/>
                <w:color w:val="333333"/>
              </w:rPr>
              <w:t>Agency Contact:</w:t>
            </w:r>
          </w:p>
        </w:tc>
        <w:tc>
          <w:tcPr>
            <w:tcW w:w="5685" w:type="dxa"/>
          </w:tcPr>
          <w:p w14:paraId="10BF0775" w14:textId="5C3958C6" w:rsidR="00B941B2" w:rsidRPr="00C40993" w:rsidRDefault="00B941B2" w:rsidP="008E26F6">
            <w:pPr>
              <w:rPr>
                <w:rFonts w:ascii="Arial" w:hAnsi="Arial" w:cs="Arial"/>
              </w:rPr>
            </w:pPr>
            <w:r w:rsidRPr="00C40993">
              <w:rPr>
                <w:rFonts w:ascii="Arial" w:hAnsi="Arial" w:cs="Arial"/>
              </w:rPr>
              <w:t>Carrie Ward, Grants Director</w:t>
            </w:r>
          </w:p>
          <w:p w14:paraId="1F0F7E72" w14:textId="77777777" w:rsidR="00B941B2" w:rsidRPr="00C40993" w:rsidRDefault="00B941B2" w:rsidP="008E26F6">
            <w:pPr>
              <w:rPr>
                <w:rFonts w:ascii="Arial" w:hAnsi="Arial" w:cs="Arial"/>
              </w:rPr>
            </w:pPr>
            <w:r w:rsidRPr="00C40993">
              <w:rPr>
                <w:rFonts w:ascii="Arial" w:hAnsi="Arial" w:cs="Arial"/>
              </w:rPr>
              <w:t>Illinois Coalition Against Sexual Assault</w:t>
            </w:r>
          </w:p>
          <w:p w14:paraId="384D7691" w14:textId="065BD1DB" w:rsidR="00B941B2" w:rsidRPr="00C40993" w:rsidRDefault="00B941B2" w:rsidP="008E26F6">
            <w:pPr>
              <w:rPr>
                <w:rFonts w:ascii="Arial" w:hAnsi="Arial" w:cs="Arial"/>
              </w:rPr>
            </w:pPr>
            <w:r w:rsidRPr="00C40993">
              <w:rPr>
                <w:rFonts w:ascii="Arial" w:hAnsi="Arial" w:cs="Arial"/>
              </w:rPr>
              <w:t>100 N. 16</w:t>
            </w:r>
            <w:r w:rsidRPr="00C40993">
              <w:rPr>
                <w:rFonts w:ascii="Arial" w:hAnsi="Arial" w:cs="Arial"/>
                <w:vertAlign w:val="superscript"/>
              </w:rPr>
              <w:t>th</w:t>
            </w:r>
            <w:r w:rsidRPr="00C40993">
              <w:rPr>
                <w:rFonts w:ascii="Arial" w:hAnsi="Arial" w:cs="Arial"/>
              </w:rPr>
              <w:t xml:space="preserve"> Street</w:t>
            </w:r>
          </w:p>
          <w:p w14:paraId="0B8E6A8C" w14:textId="41125DE0" w:rsidR="00B941B2" w:rsidRPr="00C40993" w:rsidRDefault="00B941B2" w:rsidP="008E26F6">
            <w:pPr>
              <w:rPr>
                <w:rFonts w:ascii="Arial" w:hAnsi="Arial" w:cs="Arial"/>
              </w:rPr>
            </w:pPr>
            <w:r w:rsidRPr="00C40993">
              <w:rPr>
                <w:rFonts w:ascii="Arial" w:hAnsi="Arial" w:cs="Arial"/>
              </w:rPr>
              <w:t>Springfield, IL 62703</w:t>
            </w:r>
          </w:p>
          <w:p w14:paraId="18B2CA0C" w14:textId="19EFD9A6" w:rsidR="00F808E9" w:rsidRDefault="002278BF" w:rsidP="008E26F6">
            <w:pPr>
              <w:rPr>
                <w:rFonts w:ascii="Arial" w:hAnsi="Arial" w:cs="Arial"/>
              </w:rPr>
            </w:pPr>
            <w:hyperlink r:id="rId13" w:history="1">
              <w:r w:rsidR="004C07CC" w:rsidRPr="00495E2C">
                <w:rPr>
                  <w:rStyle w:val="Hyperlink"/>
                  <w:rFonts w:ascii="Arial" w:hAnsi="Arial" w:cs="Arial"/>
                </w:rPr>
                <w:t>cward@icasa.org</w:t>
              </w:r>
            </w:hyperlink>
          </w:p>
          <w:p w14:paraId="1DFDEA9B" w14:textId="6341BBE1" w:rsidR="00F808E9" w:rsidRPr="00C40993" w:rsidRDefault="00B941B2" w:rsidP="008E26F6">
            <w:pPr>
              <w:rPr>
                <w:rFonts w:ascii="Arial" w:hAnsi="Arial" w:cs="Arial"/>
              </w:rPr>
            </w:pPr>
            <w:r w:rsidRPr="00C40993">
              <w:rPr>
                <w:rFonts w:ascii="Arial" w:hAnsi="Arial" w:cs="Arial"/>
              </w:rPr>
              <w:t>217-753-4117</w:t>
            </w:r>
          </w:p>
          <w:p w14:paraId="311DF149" w14:textId="77777777" w:rsidR="00F808E9" w:rsidRPr="00C40993" w:rsidRDefault="00F808E9" w:rsidP="008E26F6">
            <w:pPr>
              <w:rPr>
                <w:rFonts w:ascii="Arial" w:hAnsi="Arial" w:cs="Arial"/>
              </w:rPr>
            </w:pPr>
          </w:p>
        </w:tc>
      </w:tr>
      <w:tr w:rsidR="00F808E9" w:rsidRPr="00C40993" w14:paraId="27A1A5E9" w14:textId="77777777">
        <w:tc>
          <w:tcPr>
            <w:tcW w:w="429" w:type="dxa"/>
          </w:tcPr>
          <w:p w14:paraId="71D47C80" w14:textId="719A21DF"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7FB93694" w14:textId="77777777" w:rsidR="00F808E9" w:rsidRPr="00C40993" w:rsidRDefault="006D2857" w:rsidP="008E26F6">
            <w:pPr>
              <w:rPr>
                <w:rFonts w:ascii="Arial" w:hAnsi="Arial" w:cs="Arial"/>
              </w:rPr>
            </w:pPr>
            <w:r w:rsidRPr="00C40993">
              <w:rPr>
                <w:rFonts w:ascii="Arial" w:hAnsi="Arial" w:cs="Arial"/>
                <w:color w:val="333333"/>
              </w:rPr>
              <w:t>Announcement Type:</w:t>
            </w:r>
          </w:p>
        </w:tc>
        <w:tc>
          <w:tcPr>
            <w:tcW w:w="5685" w:type="dxa"/>
          </w:tcPr>
          <w:p w14:paraId="7F6FC42C" w14:textId="77777777" w:rsidR="00F808E9" w:rsidRPr="00C40993" w:rsidRDefault="006D2857" w:rsidP="008E26F6">
            <w:pPr>
              <w:rPr>
                <w:rFonts w:ascii="Arial" w:hAnsi="Arial" w:cs="Arial"/>
              </w:rPr>
            </w:pPr>
            <w:r w:rsidRPr="00C40993">
              <w:rPr>
                <w:rFonts w:ascii="Arial" w:hAnsi="Arial" w:cs="Arial"/>
              </w:rPr>
              <w:t xml:space="preserve">X Initial announcement   </w:t>
            </w:r>
          </w:p>
          <w:p w14:paraId="7DC5C849" w14:textId="77777777" w:rsidR="00F808E9" w:rsidRPr="00C40993" w:rsidRDefault="006D2857" w:rsidP="008E26F6">
            <w:pPr>
              <w:rPr>
                <w:rFonts w:ascii="Arial" w:hAnsi="Arial" w:cs="Arial"/>
              </w:rPr>
            </w:pPr>
            <w:r w:rsidRPr="00C40993">
              <w:rPr>
                <w:rFonts w:ascii="Arial" w:hAnsi="Arial" w:cs="Arial"/>
              </w:rPr>
              <w:t>□ Modification of a previous announcement</w:t>
            </w:r>
          </w:p>
        </w:tc>
      </w:tr>
      <w:tr w:rsidR="00F808E9" w:rsidRPr="00C40993" w14:paraId="5D3A8D9E" w14:textId="77777777">
        <w:tc>
          <w:tcPr>
            <w:tcW w:w="429" w:type="dxa"/>
          </w:tcPr>
          <w:p w14:paraId="7F66AC30" w14:textId="77777777"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20E8B7C2" w14:textId="77777777" w:rsidR="00F808E9" w:rsidRPr="00C40993" w:rsidRDefault="006D2857" w:rsidP="008E26F6">
            <w:pPr>
              <w:rPr>
                <w:rFonts w:ascii="Arial" w:hAnsi="Arial" w:cs="Arial"/>
              </w:rPr>
            </w:pPr>
            <w:r w:rsidRPr="00C40993">
              <w:rPr>
                <w:rFonts w:ascii="Arial" w:hAnsi="Arial" w:cs="Arial"/>
                <w:color w:val="333333"/>
              </w:rPr>
              <w:t>Type of Assistance Instrument:</w:t>
            </w:r>
          </w:p>
        </w:tc>
        <w:tc>
          <w:tcPr>
            <w:tcW w:w="5685" w:type="dxa"/>
          </w:tcPr>
          <w:p w14:paraId="1ADE4CF2" w14:textId="77777777" w:rsidR="00F808E9" w:rsidRPr="00C40993" w:rsidRDefault="006D2857" w:rsidP="008E26F6">
            <w:pPr>
              <w:rPr>
                <w:rFonts w:ascii="Arial" w:hAnsi="Arial" w:cs="Arial"/>
              </w:rPr>
            </w:pPr>
            <w:r w:rsidRPr="00C40993">
              <w:rPr>
                <w:rFonts w:ascii="Arial" w:hAnsi="Arial" w:cs="Arial"/>
              </w:rPr>
              <w:t>Grant</w:t>
            </w:r>
          </w:p>
        </w:tc>
      </w:tr>
      <w:tr w:rsidR="00F808E9" w:rsidRPr="00C40993" w14:paraId="4E9317ED" w14:textId="77777777">
        <w:tc>
          <w:tcPr>
            <w:tcW w:w="429" w:type="dxa"/>
          </w:tcPr>
          <w:p w14:paraId="2A57DEF6" w14:textId="77777777"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081140D0" w14:textId="77777777" w:rsidR="00F808E9" w:rsidRPr="00C40993" w:rsidRDefault="006D2857" w:rsidP="008E26F6">
            <w:pPr>
              <w:rPr>
                <w:rFonts w:ascii="Arial" w:hAnsi="Arial" w:cs="Arial"/>
              </w:rPr>
            </w:pPr>
            <w:r w:rsidRPr="00C40993">
              <w:rPr>
                <w:rFonts w:ascii="Arial" w:hAnsi="Arial" w:cs="Arial"/>
                <w:color w:val="333333"/>
              </w:rPr>
              <w:t xml:space="preserve">Funding Opportunity Number: </w:t>
            </w:r>
            <w:r w:rsidRPr="00C40993">
              <w:rPr>
                <w:rFonts w:ascii="Arial" w:hAnsi="Arial" w:cs="Arial"/>
                <w:color w:val="333333"/>
              </w:rPr>
              <w:tab/>
            </w:r>
          </w:p>
        </w:tc>
        <w:tc>
          <w:tcPr>
            <w:tcW w:w="5685" w:type="dxa"/>
          </w:tcPr>
          <w:p w14:paraId="18F01CF1" w14:textId="09D1DF0F" w:rsidR="00F808E9" w:rsidRPr="00C40993" w:rsidRDefault="00185169" w:rsidP="00E50D87">
            <w:pPr>
              <w:rPr>
                <w:rFonts w:ascii="Arial" w:hAnsi="Arial" w:cs="Arial"/>
              </w:rPr>
            </w:pPr>
            <w:r w:rsidRPr="00C40993">
              <w:rPr>
                <w:rFonts w:ascii="Arial" w:hAnsi="Arial" w:cs="Arial"/>
              </w:rPr>
              <w:t>1395-219</w:t>
            </w:r>
            <w:r w:rsidR="00E50D87">
              <w:rPr>
                <w:rFonts w:ascii="Arial" w:hAnsi="Arial" w:cs="Arial"/>
              </w:rPr>
              <w:t>PD</w:t>
            </w:r>
          </w:p>
        </w:tc>
      </w:tr>
      <w:tr w:rsidR="00F808E9" w:rsidRPr="00C40993" w14:paraId="0210B7E3" w14:textId="77777777">
        <w:tc>
          <w:tcPr>
            <w:tcW w:w="429" w:type="dxa"/>
          </w:tcPr>
          <w:p w14:paraId="7C09B8C9" w14:textId="77777777"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1C02E11F" w14:textId="77777777" w:rsidR="00F808E9" w:rsidRPr="00C40993" w:rsidRDefault="006D2857" w:rsidP="008E26F6">
            <w:pPr>
              <w:rPr>
                <w:rFonts w:ascii="Arial" w:hAnsi="Arial" w:cs="Arial"/>
              </w:rPr>
            </w:pPr>
            <w:r w:rsidRPr="00C40993">
              <w:rPr>
                <w:rFonts w:ascii="Arial" w:hAnsi="Arial" w:cs="Arial"/>
                <w:color w:val="333333"/>
              </w:rPr>
              <w:t>Funding Opportunity Title:</w:t>
            </w:r>
          </w:p>
        </w:tc>
        <w:tc>
          <w:tcPr>
            <w:tcW w:w="5685" w:type="dxa"/>
          </w:tcPr>
          <w:p w14:paraId="35831D88" w14:textId="6BAE21D1" w:rsidR="00F808E9" w:rsidRPr="00C40993" w:rsidRDefault="006D2857" w:rsidP="008E26F6">
            <w:pPr>
              <w:rPr>
                <w:rFonts w:ascii="Arial" w:hAnsi="Arial" w:cs="Arial"/>
              </w:rPr>
            </w:pPr>
            <w:r w:rsidRPr="00C40993">
              <w:rPr>
                <w:rFonts w:ascii="Arial" w:hAnsi="Arial" w:cs="Arial"/>
              </w:rPr>
              <w:t xml:space="preserve">Victims of Crime Act </w:t>
            </w:r>
            <w:r w:rsidR="00B941B2" w:rsidRPr="00C40993">
              <w:rPr>
                <w:rFonts w:ascii="Arial" w:hAnsi="Arial" w:cs="Arial"/>
              </w:rPr>
              <w:t>Services to Victims of Sexual Violence</w:t>
            </w:r>
            <w:r w:rsidR="00E50D87">
              <w:rPr>
                <w:rFonts w:ascii="Arial" w:hAnsi="Arial" w:cs="Arial"/>
              </w:rPr>
              <w:t xml:space="preserve"> – Program Development</w:t>
            </w:r>
          </w:p>
        </w:tc>
      </w:tr>
      <w:tr w:rsidR="00F808E9" w:rsidRPr="00C40993" w14:paraId="5C21878B" w14:textId="77777777">
        <w:tc>
          <w:tcPr>
            <w:tcW w:w="429" w:type="dxa"/>
          </w:tcPr>
          <w:p w14:paraId="566B2BE5" w14:textId="77777777" w:rsidR="00F808E9" w:rsidRPr="00C40993" w:rsidRDefault="00F808E9" w:rsidP="00AA421C">
            <w:pPr>
              <w:numPr>
                <w:ilvl w:val="0"/>
                <w:numId w:val="2"/>
              </w:numPr>
              <w:spacing w:after="200" w:line="276" w:lineRule="auto"/>
              <w:ind w:hanging="360"/>
              <w:contextualSpacing/>
              <w:rPr>
                <w:rFonts w:ascii="Arial" w:hAnsi="Arial" w:cs="Arial"/>
                <w:color w:val="363636"/>
              </w:rPr>
            </w:pPr>
          </w:p>
        </w:tc>
        <w:tc>
          <w:tcPr>
            <w:tcW w:w="3459" w:type="dxa"/>
          </w:tcPr>
          <w:p w14:paraId="687FE561" w14:textId="77777777" w:rsidR="00F808E9" w:rsidRPr="00C40993" w:rsidRDefault="006D2857" w:rsidP="008E26F6">
            <w:pPr>
              <w:rPr>
                <w:rFonts w:ascii="Arial" w:hAnsi="Arial" w:cs="Arial"/>
              </w:rPr>
            </w:pPr>
            <w:r w:rsidRPr="00C40993">
              <w:rPr>
                <w:rFonts w:ascii="Arial" w:hAnsi="Arial" w:cs="Arial"/>
                <w:color w:val="363636"/>
              </w:rPr>
              <w:t>CSFA Number:</w:t>
            </w:r>
          </w:p>
        </w:tc>
        <w:tc>
          <w:tcPr>
            <w:tcW w:w="5685" w:type="dxa"/>
          </w:tcPr>
          <w:p w14:paraId="0D8FAE61" w14:textId="2562618E" w:rsidR="00F808E9" w:rsidRPr="00C40993" w:rsidRDefault="00185169" w:rsidP="008E26F6">
            <w:pPr>
              <w:rPr>
                <w:rFonts w:ascii="Arial" w:hAnsi="Arial" w:cs="Arial"/>
              </w:rPr>
            </w:pPr>
            <w:r w:rsidRPr="00C40993">
              <w:rPr>
                <w:rFonts w:ascii="Arial" w:hAnsi="Arial" w:cs="Arial"/>
              </w:rPr>
              <w:t>546-001395</w:t>
            </w:r>
          </w:p>
        </w:tc>
      </w:tr>
      <w:tr w:rsidR="00F808E9" w:rsidRPr="00C40993" w14:paraId="59D477AE" w14:textId="77777777">
        <w:tc>
          <w:tcPr>
            <w:tcW w:w="429" w:type="dxa"/>
          </w:tcPr>
          <w:p w14:paraId="0D59C434" w14:textId="77777777"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47C8B729" w14:textId="77777777" w:rsidR="00F808E9" w:rsidRPr="00C40993" w:rsidRDefault="006D2857" w:rsidP="008E26F6">
            <w:pPr>
              <w:rPr>
                <w:rFonts w:ascii="Arial" w:hAnsi="Arial" w:cs="Arial"/>
              </w:rPr>
            </w:pPr>
            <w:r w:rsidRPr="00C40993">
              <w:rPr>
                <w:rFonts w:ascii="Arial" w:hAnsi="Arial" w:cs="Arial"/>
                <w:color w:val="333333"/>
              </w:rPr>
              <w:t>CSFA Popular Name:</w:t>
            </w:r>
          </w:p>
        </w:tc>
        <w:tc>
          <w:tcPr>
            <w:tcW w:w="5685" w:type="dxa"/>
          </w:tcPr>
          <w:p w14:paraId="7A27898A" w14:textId="5BC3E1B2" w:rsidR="00F808E9" w:rsidRPr="00C40993" w:rsidRDefault="00185169" w:rsidP="008E26F6">
            <w:pPr>
              <w:rPr>
                <w:rFonts w:ascii="Arial" w:hAnsi="Arial" w:cs="Arial"/>
              </w:rPr>
            </w:pPr>
            <w:r w:rsidRPr="00C40993">
              <w:rPr>
                <w:rFonts w:ascii="Arial" w:hAnsi="Arial" w:cs="Arial"/>
              </w:rPr>
              <w:t>VOCA FFY15</w:t>
            </w:r>
          </w:p>
        </w:tc>
      </w:tr>
      <w:tr w:rsidR="00F808E9" w:rsidRPr="00C40993" w14:paraId="1AAB2D97" w14:textId="77777777">
        <w:trPr>
          <w:trHeight w:val="480"/>
        </w:trPr>
        <w:tc>
          <w:tcPr>
            <w:tcW w:w="429" w:type="dxa"/>
          </w:tcPr>
          <w:p w14:paraId="4700347D" w14:textId="77777777"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6DEA76ED" w14:textId="77777777" w:rsidR="00F808E9" w:rsidRPr="00C40993" w:rsidRDefault="006D2857" w:rsidP="008E26F6">
            <w:pPr>
              <w:rPr>
                <w:rFonts w:ascii="Arial" w:hAnsi="Arial" w:cs="Arial"/>
              </w:rPr>
            </w:pPr>
            <w:r w:rsidRPr="00C40993">
              <w:rPr>
                <w:rFonts w:ascii="Arial" w:hAnsi="Arial" w:cs="Arial"/>
                <w:color w:val="333333"/>
              </w:rPr>
              <w:t>CFDA Number(s):</w:t>
            </w:r>
          </w:p>
        </w:tc>
        <w:tc>
          <w:tcPr>
            <w:tcW w:w="5685" w:type="dxa"/>
          </w:tcPr>
          <w:p w14:paraId="45D745E1" w14:textId="3C682E26" w:rsidR="00F808E9" w:rsidRPr="00C40993" w:rsidRDefault="00185169" w:rsidP="008E26F6">
            <w:pPr>
              <w:rPr>
                <w:rFonts w:ascii="Arial" w:hAnsi="Arial" w:cs="Arial"/>
              </w:rPr>
            </w:pPr>
            <w:r w:rsidRPr="00C40993">
              <w:rPr>
                <w:rFonts w:ascii="Arial" w:hAnsi="Arial" w:cs="Arial"/>
              </w:rPr>
              <w:t>16.575</w:t>
            </w:r>
          </w:p>
          <w:p w14:paraId="56E141EE" w14:textId="0B3F3FEB" w:rsidR="00CF1ED2" w:rsidRPr="00C40993" w:rsidRDefault="00CF1ED2" w:rsidP="008E26F6">
            <w:pPr>
              <w:rPr>
                <w:rFonts w:ascii="Arial" w:hAnsi="Arial" w:cs="Arial"/>
              </w:rPr>
            </w:pPr>
          </w:p>
        </w:tc>
      </w:tr>
      <w:tr w:rsidR="00F808E9" w:rsidRPr="00C40993" w14:paraId="079A7215" w14:textId="77777777">
        <w:tc>
          <w:tcPr>
            <w:tcW w:w="429" w:type="dxa"/>
          </w:tcPr>
          <w:p w14:paraId="3400C370" w14:textId="77777777"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1C566167" w14:textId="77777777" w:rsidR="00F808E9" w:rsidRPr="00C40993" w:rsidRDefault="006D2857" w:rsidP="008E26F6">
            <w:pPr>
              <w:rPr>
                <w:rFonts w:ascii="Arial" w:hAnsi="Arial" w:cs="Arial"/>
              </w:rPr>
            </w:pPr>
            <w:r w:rsidRPr="00C40993">
              <w:rPr>
                <w:rFonts w:ascii="Arial" w:hAnsi="Arial" w:cs="Arial"/>
                <w:color w:val="333333"/>
              </w:rPr>
              <w:t>Anticipated Number of Awards:</w:t>
            </w:r>
          </w:p>
        </w:tc>
        <w:tc>
          <w:tcPr>
            <w:tcW w:w="5685" w:type="dxa"/>
          </w:tcPr>
          <w:p w14:paraId="38E36B5C" w14:textId="77777777" w:rsidR="00F808E9" w:rsidRPr="00C40993" w:rsidRDefault="006D2857" w:rsidP="008E26F6">
            <w:pPr>
              <w:rPr>
                <w:rFonts w:ascii="Arial" w:hAnsi="Arial" w:cs="Arial"/>
              </w:rPr>
            </w:pPr>
            <w:r w:rsidRPr="00C40993">
              <w:rPr>
                <w:rFonts w:ascii="Arial" w:hAnsi="Arial" w:cs="Arial"/>
              </w:rPr>
              <w:t>Unknown</w:t>
            </w:r>
          </w:p>
        </w:tc>
      </w:tr>
      <w:tr w:rsidR="00F808E9" w:rsidRPr="00C40993" w14:paraId="1A0BE4B2" w14:textId="77777777">
        <w:tc>
          <w:tcPr>
            <w:tcW w:w="429" w:type="dxa"/>
          </w:tcPr>
          <w:p w14:paraId="4B1731F2" w14:textId="77777777"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53E3F218" w14:textId="77777777" w:rsidR="00F808E9" w:rsidRPr="00C40993" w:rsidRDefault="006D2857" w:rsidP="008E26F6">
            <w:pPr>
              <w:rPr>
                <w:rFonts w:ascii="Arial" w:hAnsi="Arial" w:cs="Arial"/>
              </w:rPr>
            </w:pPr>
            <w:r w:rsidRPr="00C40993">
              <w:rPr>
                <w:rFonts w:ascii="Arial" w:hAnsi="Arial" w:cs="Arial"/>
                <w:color w:val="333333"/>
              </w:rPr>
              <w:t>Estimated Total Program Funding:</w:t>
            </w:r>
          </w:p>
        </w:tc>
        <w:tc>
          <w:tcPr>
            <w:tcW w:w="5685" w:type="dxa"/>
          </w:tcPr>
          <w:p w14:paraId="6ACB731C" w14:textId="70F4EC53" w:rsidR="00F808E9" w:rsidRPr="00A20B61" w:rsidRDefault="00F8321C" w:rsidP="008E26F6">
            <w:pPr>
              <w:rPr>
                <w:rFonts w:ascii="Arial" w:hAnsi="Arial" w:cs="Arial"/>
                <w:color w:val="000000" w:themeColor="text1"/>
              </w:rPr>
            </w:pPr>
            <w:r w:rsidRPr="00A20B61">
              <w:rPr>
                <w:rFonts w:ascii="Arial" w:hAnsi="Arial" w:cs="Arial"/>
                <w:color w:val="000000" w:themeColor="text1"/>
              </w:rPr>
              <w:t>$300,000</w:t>
            </w:r>
          </w:p>
        </w:tc>
      </w:tr>
      <w:tr w:rsidR="00F808E9" w:rsidRPr="00C40993" w14:paraId="6F54A46E" w14:textId="77777777">
        <w:tc>
          <w:tcPr>
            <w:tcW w:w="429" w:type="dxa"/>
          </w:tcPr>
          <w:p w14:paraId="55514D51" w14:textId="77777777" w:rsidR="00F808E9" w:rsidRPr="00C40993" w:rsidRDefault="00F808E9" w:rsidP="00AA421C">
            <w:pPr>
              <w:numPr>
                <w:ilvl w:val="0"/>
                <w:numId w:val="2"/>
              </w:numPr>
              <w:spacing w:after="200" w:line="276" w:lineRule="auto"/>
              <w:ind w:hanging="360"/>
              <w:contextualSpacing/>
              <w:rPr>
                <w:rFonts w:ascii="Arial" w:hAnsi="Arial" w:cs="Arial"/>
              </w:rPr>
            </w:pPr>
          </w:p>
        </w:tc>
        <w:tc>
          <w:tcPr>
            <w:tcW w:w="3459" w:type="dxa"/>
          </w:tcPr>
          <w:p w14:paraId="2B0FEF4C" w14:textId="77777777" w:rsidR="00F808E9" w:rsidRPr="00C40993" w:rsidRDefault="006D2857" w:rsidP="008E26F6">
            <w:pPr>
              <w:rPr>
                <w:rFonts w:ascii="Arial" w:hAnsi="Arial" w:cs="Arial"/>
              </w:rPr>
            </w:pPr>
            <w:r w:rsidRPr="00C40993">
              <w:rPr>
                <w:rFonts w:ascii="Arial" w:hAnsi="Arial" w:cs="Arial"/>
              </w:rPr>
              <w:t>Award Range</w:t>
            </w:r>
          </w:p>
        </w:tc>
        <w:tc>
          <w:tcPr>
            <w:tcW w:w="5685" w:type="dxa"/>
          </w:tcPr>
          <w:p w14:paraId="1D5C0C68" w14:textId="0A162D54" w:rsidR="00F808E9" w:rsidRPr="00A20B61" w:rsidRDefault="00AA421C" w:rsidP="008E26F6">
            <w:pPr>
              <w:rPr>
                <w:rFonts w:ascii="Arial" w:hAnsi="Arial" w:cs="Arial"/>
                <w:color w:val="000000" w:themeColor="text1"/>
              </w:rPr>
            </w:pPr>
            <w:r w:rsidRPr="00A20B61">
              <w:rPr>
                <w:rFonts w:ascii="Arial" w:hAnsi="Arial" w:cs="Arial"/>
                <w:color w:val="000000" w:themeColor="text1"/>
              </w:rPr>
              <w:t>$1-$300,000</w:t>
            </w:r>
          </w:p>
        </w:tc>
      </w:tr>
      <w:tr w:rsidR="00F808E9" w:rsidRPr="00C40993" w14:paraId="5C9AEE92" w14:textId="77777777">
        <w:tc>
          <w:tcPr>
            <w:tcW w:w="429" w:type="dxa"/>
          </w:tcPr>
          <w:p w14:paraId="1D350813" w14:textId="77777777" w:rsidR="00F808E9" w:rsidRPr="00C40993" w:rsidRDefault="00F808E9" w:rsidP="00AA421C">
            <w:pPr>
              <w:numPr>
                <w:ilvl w:val="0"/>
                <w:numId w:val="2"/>
              </w:numPr>
              <w:spacing w:after="200" w:line="276" w:lineRule="auto"/>
              <w:ind w:hanging="360"/>
              <w:contextualSpacing/>
              <w:rPr>
                <w:rFonts w:ascii="Arial" w:hAnsi="Arial" w:cs="Arial"/>
              </w:rPr>
            </w:pPr>
          </w:p>
        </w:tc>
        <w:tc>
          <w:tcPr>
            <w:tcW w:w="3459" w:type="dxa"/>
          </w:tcPr>
          <w:p w14:paraId="16837AFA" w14:textId="77777777" w:rsidR="00F808E9" w:rsidRPr="00C40993" w:rsidRDefault="006D2857" w:rsidP="008E26F6">
            <w:pPr>
              <w:rPr>
                <w:rFonts w:ascii="Arial" w:hAnsi="Arial" w:cs="Arial"/>
              </w:rPr>
            </w:pPr>
            <w:r w:rsidRPr="00C40993">
              <w:rPr>
                <w:rFonts w:ascii="Arial" w:hAnsi="Arial" w:cs="Arial"/>
              </w:rPr>
              <w:t>Source of Funding:</w:t>
            </w:r>
          </w:p>
        </w:tc>
        <w:tc>
          <w:tcPr>
            <w:tcW w:w="5685" w:type="dxa"/>
          </w:tcPr>
          <w:p w14:paraId="4D117387" w14:textId="77777777" w:rsidR="00F808E9" w:rsidRPr="00C40993" w:rsidRDefault="006D2857" w:rsidP="008E26F6">
            <w:pPr>
              <w:ind w:hanging="18"/>
              <w:rPr>
                <w:rFonts w:ascii="Arial" w:hAnsi="Arial" w:cs="Arial"/>
              </w:rPr>
            </w:pPr>
            <w:r w:rsidRPr="00C40993">
              <w:rPr>
                <w:rFonts w:ascii="Arial" w:hAnsi="Arial" w:cs="Arial"/>
              </w:rPr>
              <w:t>X Federal or Federal pass-through</w:t>
            </w:r>
          </w:p>
          <w:p w14:paraId="3189F06A" w14:textId="77777777" w:rsidR="00F808E9" w:rsidRPr="00C40993" w:rsidRDefault="006D2857" w:rsidP="008E26F6">
            <w:pPr>
              <w:ind w:hanging="18"/>
              <w:rPr>
                <w:rFonts w:ascii="Arial" w:hAnsi="Arial" w:cs="Arial"/>
              </w:rPr>
            </w:pPr>
            <w:r w:rsidRPr="00C40993">
              <w:rPr>
                <w:rFonts w:ascii="Arial" w:hAnsi="Arial" w:cs="Arial"/>
              </w:rPr>
              <w:t xml:space="preserve">□ State </w:t>
            </w:r>
          </w:p>
          <w:p w14:paraId="13D8DB57" w14:textId="77777777" w:rsidR="00F808E9" w:rsidRPr="00C40993" w:rsidRDefault="006D2857" w:rsidP="008E26F6">
            <w:pPr>
              <w:ind w:hanging="18"/>
              <w:rPr>
                <w:rFonts w:ascii="Arial" w:hAnsi="Arial" w:cs="Arial"/>
              </w:rPr>
            </w:pPr>
            <w:r w:rsidRPr="00C40993">
              <w:rPr>
                <w:rFonts w:ascii="Arial" w:hAnsi="Arial" w:cs="Arial"/>
              </w:rPr>
              <w:t xml:space="preserve">□ Private / other funding </w:t>
            </w:r>
          </w:p>
          <w:p w14:paraId="0163615D" w14:textId="77777777" w:rsidR="00F808E9" w:rsidRPr="00C40993" w:rsidRDefault="006D2857" w:rsidP="008E26F6">
            <w:pPr>
              <w:ind w:hanging="18"/>
              <w:rPr>
                <w:rFonts w:ascii="Arial" w:hAnsi="Arial" w:cs="Arial"/>
              </w:rPr>
            </w:pPr>
            <w:r w:rsidRPr="00C40993">
              <w:rPr>
                <w:rFonts w:ascii="Arial" w:hAnsi="Arial" w:cs="Arial"/>
              </w:rPr>
              <w:t>Mark all that apply</w:t>
            </w:r>
          </w:p>
        </w:tc>
      </w:tr>
      <w:tr w:rsidR="00F808E9" w:rsidRPr="00C40993" w14:paraId="56F65325" w14:textId="77777777">
        <w:tc>
          <w:tcPr>
            <w:tcW w:w="429" w:type="dxa"/>
          </w:tcPr>
          <w:p w14:paraId="3EBF4350" w14:textId="77777777"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4A86250F" w14:textId="77777777" w:rsidR="00F808E9" w:rsidRPr="00C40993" w:rsidRDefault="006D2857" w:rsidP="008E26F6">
            <w:pPr>
              <w:rPr>
                <w:rFonts w:ascii="Arial" w:hAnsi="Arial" w:cs="Arial"/>
              </w:rPr>
            </w:pPr>
            <w:r w:rsidRPr="00C40993">
              <w:rPr>
                <w:rFonts w:ascii="Arial" w:hAnsi="Arial" w:cs="Arial"/>
                <w:color w:val="333333"/>
              </w:rPr>
              <w:t>Cost Sharing or Matching Requirement:</w:t>
            </w:r>
          </w:p>
        </w:tc>
        <w:tc>
          <w:tcPr>
            <w:tcW w:w="5685" w:type="dxa"/>
          </w:tcPr>
          <w:p w14:paraId="174897DA" w14:textId="77777777" w:rsidR="00F808E9" w:rsidRPr="00C40993" w:rsidRDefault="006D2857" w:rsidP="008E26F6">
            <w:pPr>
              <w:rPr>
                <w:rFonts w:ascii="Arial" w:hAnsi="Arial" w:cs="Arial"/>
              </w:rPr>
            </w:pPr>
            <w:r w:rsidRPr="00C40993">
              <w:rPr>
                <w:rFonts w:ascii="Arial" w:hAnsi="Arial" w:cs="Arial"/>
              </w:rPr>
              <w:t xml:space="preserve">X Yes    □ No   </w:t>
            </w:r>
          </w:p>
        </w:tc>
      </w:tr>
      <w:tr w:rsidR="00F808E9" w:rsidRPr="00C40993" w14:paraId="6B9B2D27" w14:textId="77777777">
        <w:tc>
          <w:tcPr>
            <w:tcW w:w="429" w:type="dxa"/>
          </w:tcPr>
          <w:p w14:paraId="42E0A130" w14:textId="77777777" w:rsidR="00F808E9" w:rsidRPr="00C40993" w:rsidRDefault="00F808E9" w:rsidP="00AA421C">
            <w:pPr>
              <w:numPr>
                <w:ilvl w:val="0"/>
                <w:numId w:val="2"/>
              </w:numPr>
              <w:spacing w:after="200" w:line="276" w:lineRule="auto"/>
              <w:ind w:hanging="360"/>
              <w:contextualSpacing/>
              <w:rPr>
                <w:rFonts w:ascii="Arial" w:hAnsi="Arial" w:cs="Arial"/>
              </w:rPr>
            </w:pPr>
          </w:p>
        </w:tc>
        <w:tc>
          <w:tcPr>
            <w:tcW w:w="3459" w:type="dxa"/>
          </w:tcPr>
          <w:p w14:paraId="3E9473BF" w14:textId="77777777" w:rsidR="00F808E9" w:rsidRPr="00C40993" w:rsidRDefault="006D2857" w:rsidP="008E26F6">
            <w:pPr>
              <w:rPr>
                <w:rFonts w:ascii="Arial" w:hAnsi="Arial" w:cs="Arial"/>
              </w:rPr>
            </w:pPr>
            <w:r w:rsidRPr="00C40993">
              <w:rPr>
                <w:rFonts w:ascii="Arial" w:hAnsi="Arial" w:cs="Arial"/>
              </w:rPr>
              <w:t>Indirect Costs Allowed</w:t>
            </w:r>
          </w:p>
          <w:p w14:paraId="602940E6" w14:textId="77777777" w:rsidR="00F808E9" w:rsidRPr="00C40993" w:rsidRDefault="00F808E9" w:rsidP="008E26F6">
            <w:pPr>
              <w:rPr>
                <w:rFonts w:ascii="Arial" w:hAnsi="Arial" w:cs="Arial"/>
              </w:rPr>
            </w:pPr>
          </w:p>
          <w:p w14:paraId="29ABA194" w14:textId="77777777" w:rsidR="00F808E9" w:rsidRPr="00C40993" w:rsidRDefault="006D2857" w:rsidP="008E26F6">
            <w:pPr>
              <w:rPr>
                <w:rFonts w:ascii="Arial" w:hAnsi="Arial" w:cs="Arial"/>
              </w:rPr>
            </w:pPr>
            <w:r w:rsidRPr="00C40993">
              <w:rPr>
                <w:rFonts w:ascii="Arial" w:hAnsi="Arial" w:cs="Arial"/>
              </w:rPr>
              <w:t>Restrictions on Indirect Costs</w:t>
            </w:r>
          </w:p>
          <w:p w14:paraId="3862856E" w14:textId="77777777" w:rsidR="00F808E9" w:rsidRPr="00C40993" w:rsidRDefault="00F808E9" w:rsidP="008E26F6">
            <w:pPr>
              <w:rPr>
                <w:rFonts w:ascii="Arial" w:hAnsi="Arial" w:cs="Arial"/>
              </w:rPr>
            </w:pPr>
          </w:p>
        </w:tc>
        <w:tc>
          <w:tcPr>
            <w:tcW w:w="5685" w:type="dxa"/>
          </w:tcPr>
          <w:p w14:paraId="36A59E8F" w14:textId="77777777" w:rsidR="00F808E9" w:rsidRPr="00C40993" w:rsidRDefault="006D2857" w:rsidP="008E26F6">
            <w:pPr>
              <w:rPr>
                <w:rFonts w:ascii="Arial" w:hAnsi="Arial" w:cs="Arial"/>
              </w:rPr>
            </w:pPr>
            <w:r w:rsidRPr="00C40993">
              <w:rPr>
                <w:rFonts w:ascii="Arial" w:hAnsi="Arial" w:cs="Arial"/>
              </w:rPr>
              <w:t xml:space="preserve">X Yes    □ No   </w:t>
            </w:r>
          </w:p>
          <w:p w14:paraId="0AC0A660" w14:textId="77777777" w:rsidR="00F808E9" w:rsidRPr="00C40993" w:rsidRDefault="00F808E9" w:rsidP="008E26F6">
            <w:pPr>
              <w:rPr>
                <w:rFonts w:ascii="Arial" w:hAnsi="Arial" w:cs="Arial"/>
              </w:rPr>
            </w:pPr>
          </w:p>
          <w:p w14:paraId="1BBB5CDC" w14:textId="77777777" w:rsidR="00F808E9" w:rsidRPr="00C40993" w:rsidRDefault="006D2857" w:rsidP="008E26F6">
            <w:pPr>
              <w:rPr>
                <w:rFonts w:ascii="Arial" w:hAnsi="Arial" w:cs="Arial"/>
              </w:rPr>
            </w:pPr>
            <w:r w:rsidRPr="00C40993">
              <w:rPr>
                <w:rFonts w:ascii="Arial" w:hAnsi="Arial" w:cs="Arial"/>
              </w:rPr>
              <w:t xml:space="preserve">□ Yes    X No   </w:t>
            </w:r>
          </w:p>
          <w:p w14:paraId="7DE62F4C" w14:textId="77777777" w:rsidR="00F808E9" w:rsidRPr="00C40993" w:rsidRDefault="006D2857" w:rsidP="008E26F6">
            <w:pPr>
              <w:rPr>
                <w:rFonts w:ascii="Arial" w:hAnsi="Arial" w:cs="Arial"/>
              </w:rPr>
            </w:pPr>
            <w:r w:rsidRPr="00C40993">
              <w:rPr>
                <w:rFonts w:ascii="Arial" w:hAnsi="Arial" w:cs="Arial"/>
              </w:rPr>
              <w:t xml:space="preserve">If yes, provide the citation governing the restriction:  </w:t>
            </w:r>
          </w:p>
          <w:p w14:paraId="02B16C7A" w14:textId="77777777" w:rsidR="00F808E9" w:rsidRPr="00C40993" w:rsidRDefault="00F808E9" w:rsidP="008E26F6">
            <w:pPr>
              <w:rPr>
                <w:rFonts w:ascii="Arial" w:hAnsi="Arial" w:cs="Arial"/>
              </w:rPr>
            </w:pPr>
          </w:p>
        </w:tc>
      </w:tr>
      <w:tr w:rsidR="00F808E9" w:rsidRPr="00C40993" w14:paraId="6C7FE02B" w14:textId="77777777">
        <w:tc>
          <w:tcPr>
            <w:tcW w:w="429" w:type="dxa"/>
          </w:tcPr>
          <w:p w14:paraId="3B203126" w14:textId="77777777"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5D0A52A6" w14:textId="77777777" w:rsidR="00F808E9" w:rsidRPr="00C40993" w:rsidRDefault="006D2857" w:rsidP="008E26F6">
            <w:pPr>
              <w:rPr>
                <w:rFonts w:ascii="Arial" w:hAnsi="Arial" w:cs="Arial"/>
              </w:rPr>
            </w:pPr>
            <w:r w:rsidRPr="00C40993">
              <w:rPr>
                <w:rFonts w:ascii="Arial" w:hAnsi="Arial" w:cs="Arial"/>
                <w:color w:val="333333"/>
              </w:rPr>
              <w:t xml:space="preserve">Posted Date: </w:t>
            </w:r>
            <w:r w:rsidRPr="00C40993">
              <w:rPr>
                <w:rFonts w:ascii="Arial" w:hAnsi="Arial" w:cs="Arial"/>
                <w:color w:val="333333"/>
              </w:rPr>
              <w:tab/>
            </w:r>
          </w:p>
        </w:tc>
        <w:tc>
          <w:tcPr>
            <w:tcW w:w="5685" w:type="dxa"/>
          </w:tcPr>
          <w:p w14:paraId="70118DF5" w14:textId="3B1F980D" w:rsidR="00F808E9" w:rsidRPr="00C40993" w:rsidRDefault="0028142C" w:rsidP="009934AA">
            <w:pPr>
              <w:rPr>
                <w:rFonts w:ascii="Arial" w:hAnsi="Arial" w:cs="Arial"/>
              </w:rPr>
            </w:pPr>
            <w:r>
              <w:rPr>
                <w:rFonts w:ascii="Arial" w:hAnsi="Arial" w:cs="Arial"/>
              </w:rPr>
              <w:t xml:space="preserve">June </w:t>
            </w:r>
            <w:r w:rsidR="006917B9">
              <w:rPr>
                <w:rFonts w:ascii="Arial" w:hAnsi="Arial" w:cs="Arial"/>
              </w:rPr>
              <w:t>8</w:t>
            </w:r>
            <w:r w:rsidR="006D2857" w:rsidRPr="00C40993">
              <w:rPr>
                <w:rFonts w:ascii="Arial" w:hAnsi="Arial" w:cs="Arial"/>
              </w:rPr>
              <w:t>, 2017</w:t>
            </w:r>
          </w:p>
        </w:tc>
      </w:tr>
      <w:tr w:rsidR="00F808E9" w:rsidRPr="00C40993" w14:paraId="2EAB7999" w14:textId="77777777">
        <w:tc>
          <w:tcPr>
            <w:tcW w:w="429" w:type="dxa"/>
          </w:tcPr>
          <w:p w14:paraId="00C7CEAE" w14:textId="77777777"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0C50A2D6" w14:textId="77777777" w:rsidR="00F808E9" w:rsidRPr="0028142C" w:rsidRDefault="006D2857" w:rsidP="008E26F6">
            <w:pPr>
              <w:rPr>
                <w:rFonts w:ascii="Arial" w:hAnsi="Arial" w:cs="Arial"/>
                <w:b/>
              </w:rPr>
            </w:pPr>
            <w:r w:rsidRPr="0028142C">
              <w:rPr>
                <w:rFonts w:ascii="Arial" w:hAnsi="Arial" w:cs="Arial"/>
                <w:b/>
                <w:color w:val="333333"/>
              </w:rPr>
              <w:t>Closing Date for Applications:</w:t>
            </w:r>
          </w:p>
        </w:tc>
        <w:tc>
          <w:tcPr>
            <w:tcW w:w="5685" w:type="dxa"/>
          </w:tcPr>
          <w:p w14:paraId="0C839302" w14:textId="281D8D6A" w:rsidR="00F808E9" w:rsidRPr="00C40993" w:rsidRDefault="0028142C" w:rsidP="008E26F6">
            <w:pPr>
              <w:rPr>
                <w:rFonts w:ascii="Arial" w:hAnsi="Arial" w:cs="Arial"/>
              </w:rPr>
            </w:pPr>
            <w:r w:rsidRPr="0028142C">
              <w:rPr>
                <w:rFonts w:ascii="Arial" w:hAnsi="Arial" w:cs="Arial"/>
                <w:b/>
              </w:rPr>
              <w:t>July 7</w:t>
            </w:r>
            <w:r w:rsidR="006D2857" w:rsidRPr="0028142C">
              <w:rPr>
                <w:rFonts w:ascii="Arial" w:hAnsi="Arial" w:cs="Arial"/>
                <w:b/>
              </w:rPr>
              <w:t>, 2017</w:t>
            </w:r>
          </w:p>
        </w:tc>
      </w:tr>
      <w:tr w:rsidR="0028142C" w:rsidRPr="00C40993" w14:paraId="6641FE76" w14:textId="77777777">
        <w:tc>
          <w:tcPr>
            <w:tcW w:w="429" w:type="dxa"/>
          </w:tcPr>
          <w:p w14:paraId="05EAD474" w14:textId="77777777" w:rsidR="0028142C" w:rsidRPr="00C40993" w:rsidRDefault="0028142C" w:rsidP="00AA421C">
            <w:pPr>
              <w:numPr>
                <w:ilvl w:val="0"/>
                <w:numId w:val="2"/>
              </w:numPr>
              <w:spacing w:after="200" w:line="276" w:lineRule="auto"/>
              <w:ind w:hanging="360"/>
              <w:contextualSpacing/>
              <w:rPr>
                <w:rFonts w:ascii="Arial" w:hAnsi="Arial" w:cs="Arial"/>
                <w:color w:val="333333"/>
              </w:rPr>
            </w:pPr>
          </w:p>
        </w:tc>
        <w:tc>
          <w:tcPr>
            <w:tcW w:w="3459" w:type="dxa"/>
          </w:tcPr>
          <w:p w14:paraId="1CE51D5E" w14:textId="69984223" w:rsidR="0028142C" w:rsidRPr="0049116F" w:rsidRDefault="0049116F" w:rsidP="008E26F6">
            <w:pPr>
              <w:rPr>
                <w:rFonts w:ascii="Arial" w:hAnsi="Arial" w:cs="Arial"/>
                <w:b/>
                <w:color w:val="333333"/>
              </w:rPr>
            </w:pPr>
            <w:r w:rsidRPr="0049116F">
              <w:rPr>
                <w:rFonts w:ascii="Arial" w:hAnsi="Arial" w:cs="Arial"/>
                <w:b/>
                <w:color w:val="333333"/>
              </w:rPr>
              <w:t xml:space="preserve">Mandatory </w:t>
            </w:r>
            <w:r w:rsidR="0028142C" w:rsidRPr="0049116F">
              <w:rPr>
                <w:rFonts w:ascii="Arial" w:hAnsi="Arial" w:cs="Arial"/>
                <w:b/>
                <w:color w:val="333333"/>
              </w:rPr>
              <w:t>Letter of Intent to Apply</w:t>
            </w:r>
          </w:p>
        </w:tc>
        <w:tc>
          <w:tcPr>
            <w:tcW w:w="5685" w:type="dxa"/>
          </w:tcPr>
          <w:p w14:paraId="1CA44D9B" w14:textId="06170022" w:rsidR="0028142C" w:rsidRPr="0049116F" w:rsidRDefault="0028142C" w:rsidP="008E26F6">
            <w:pPr>
              <w:rPr>
                <w:rFonts w:ascii="Arial" w:hAnsi="Arial" w:cs="Arial"/>
                <w:b/>
              </w:rPr>
            </w:pPr>
            <w:r w:rsidRPr="0049116F">
              <w:rPr>
                <w:rFonts w:ascii="Arial" w:hAnsi="Arial" w:cs="Arial"/>
                <w:b/>
              </w:rPr>
              <w:t xml:space="preserve">5:00 p.m., June 15, 2017 </w:t>
            </w:r>
          </w:p>
        </w:tc>
      </w:tr>
      <w:tr w:rsidR="00F808E9" w:rsidRPr="00C40993" w14:paraId="29B45E9B" w14:textId="77777777">
        <w:tc>
          <w:tcPr>
            <w:tcW w:w="429" w:type="dxa"/>
          </w:tcPr>
          <w:p w14:paraId="0364B7D1" w14:textId="77777777" w:rsidR="00F808E9" w:rsidRPr="00C40993" w:rsidRDefault="00F808E9" w:rsidP="00AA421C">
            <w:pPr>
              <w:numPr>
                <w:ilvl w:val="0"/>
                <w:numId w:val="2"/>
              </w:numPr>
              <w:spacing w:after="200" w:line="276" w:lineRule="auto"/>
              <w:ind w:hanging="360"/>
              <w:contextualSpacing/>
              <w:rPr>
                <w:rFonts w:ascii="Arial" w:hAnsi="Arial" w:cs="Arial"/>
                <w:color w:val="333333"/>
              </w:rPr>
            </w:pPr>
          </w:p>
        </w:tc>
        <w:tc>
          <w:tcPr>
            <w:tcW w:w="3459" w:type="dxa"/>
          </w:tcPr>
          <w:p w14:paraId="49EC84DC" w14:textId="77777777" w:rsidR="00F808E9" w:rsidRPr="00C40993" w:rsidRDefault="006D2857" w:rsidP="008E26F6">
            <w:pPr>
              <w:rPr>
                <w:rFonts w:ascii="Arial" w:hAnsi="Arial" w:cs="Arial"/>
              </w:rPr>
            </w:pPr>
            <w:r w:rsidRPr="00C40993">
              <w:rPr>
                <w:rFonts w:ascii="Arial" w:hAnsi="Arial" w:cs="Arial"/>
                <w:color w:val="333333"/>
              </w:rPr>
              <w:t>Technical Assistance Session:</w:t>
            </w:r>
          </w:p>
        </w:tc>
        <w:tc>
          <w:tcPr>
            <w:tcW w:w="5685" w:type="dxa"/>
          </w:tcPr>
          <w:p w14:paraId="11B1C966" w14:textId="672C2B42" w:rsidR="00F808E9" w:rsidRPr="00C40993" w:rsidRDefault="006D2857" w:rsidP="008E26F6">
            <w:pPr>
              <w:rPr>
                <w:rFonts w:ascii="Arial" w:hAnsi="Arial" w:cs="Arial"/>
              </w:rPr>
            </w:pPr>
            <w:r w:rsidRPr="00C40993">
              <w:rPr>
                <w:rFonts w:ascii="Arial" w:hAnsi="Arial" w:cs="Arial"/>
              </w:rPr>
              <w:t>Session Offered:  X Yes</w:t>
            </w:r>
            <w:r w:rsidR="00F7493F" w:rsidRPr="00C40993">
              <w:rPr>
                <w:rFonts w:ascii="Arial" w:hAnsi="Arial" w:cs="Arial"/>
              </w:rPr>
              <w:t xml:space="preserve">  </w:t>
            </w:r>
            <w:r w:rsidRPr="00C40993">
              <w:rPr>
                <w:rFonts w:ascii="Arial" w:hAnsi="Arial" w:cs="Arial"/>
              </w:rPr>
              <w:t xml:space="preserve"> □</w:t>
            </w:r>
            <w:r w:rsidR="00F7493F" w:rsidRPr="00C40993">
              <w:rPr>
                <w:rFonts w:ascii="Arial" w:hAnsi="Arial" w:cs="Arial"/>
              </w:rPr>
              <w:t xml:space="preserve"> </w:t>
            </w:r>
            <w:r w:rsidRPr="00C40993">
              <w:rPr>
                <w:rFonts w:ascii="Arial" w:hAnsi="Arial" w:cs="Arial"/>
              </w:rPr>
              <w:t xml:space="preserve">No   </w:t>
            </w:r>
          </w:p>
          <w:p w14:paraId="6C880533" w14:textId="77777777" w:rsidR="00F808E9" w:rsidRPr="00C40993" w:rsidRDefault="00F808E9" w:rsidP="008E26F6">
            <w:pPr>
              <w:rPr>
                <w:rFonts w:ascii="Arial" w:hAnsi="Arial" w:cs="Arial"/>
              </w:rPr>
            </w:pPr>
          </w:p>
          <w:p w14:paraId="393C69BE" w14:textId="5F0727B2" w:rsidR="00F808E9" w:rsidRPr="00C40993" w:rsidRDefault="006D2857" w:rsidP="008E26F6">
            <w:pPr>
              <w:rPr>
                <w:rFonts w:ascii="Arial" w:hAnsi="Arial" w:cs="Arial"/>
              </w:rPr>
            </w:pPr>
            <w:r w:rsidRPr="00C40993">
              <w:rPr>
                <w:rFonts w:ascii="Arial" w:hAnsi="Arial" w:cs="Arial"/>
              </w:rPr>
              <w:t xml:space="preserve">Session Mandatory:  Yes □   </w:t>
            </w:r>
            <w:r w:rsidR="000921FD" w:rsidRPr="00C40993">
              <w:rPr>
                <w:rFonts w:ascii="Arial" w:hAnsi="Arial" w:cs="Arial"/>
              </w:rPr>
              <w:t xml:space="preserve">X </w:t>
            </w:r>
            <w:r w:rsidRPr="00C40993">
              <w:rPr>
                <w:rFonts w:ascii="Arial" w:hAnsi="Arial" w:cs="Arial"/>
              </w:rPr>
              <w:t xml:space="preserve">No   </w:t>
            </w:r>
          </w:p>
          <w:p w14:paraId="5DB16D5F" w14:textId="77777777" w:rsidR="00F808E9" w:rsidRPr="00C40993" w:rsidRDefault="00F808E9" w:rsidP="008E26F6">
            <w:pPr>
              <w:rPr>
                <w:rFonts w:ascii="Arial" w:hAnsi="Arial" w:cs="Arial"/>
              </w:rPr>
            </w:pPr>
          </w:p>
          <w:p w14:paraId="7ABDBD0F" w14:textId="054A72DF" w:rsidR="00761794" w:rsidRPr="00C40993" w:rsidRDefault="006D2857" w:rsidP="00761794">
            <w:pPr>
              <w:rPr>
                <w:rFonts w:ascii="Arial" w:hAnsi="Arial" w:cs="Arial"/>
                <w:i/>
              </w:rPr>
            </w:pPr>
            <w:r w:rsidRPr="00C40993">
              <w:rPr>
                <w:rFonts w:ascii="Arial" w:hAnsi="Arial" w:cs="Arial"/>
              </w:rPr>
              <w:t xml:space="preserve">Attending or viewing the session is </w:t>
            </w:r>
            <w:r w:rsidR="00F7493F" w:rsidRPr="00C40993">
              <w:rPr>
                <w:rFonts w:ascii="Arial" w:hAnsi="Arial" w:cs="Arial"/>
              </w:rPr>
              <w:t>optional</w:t>
            </w:r>
            <w:r w:rsidRPr="00C40993">
              <w:rPr>
                <w:rFonts w:ascii="Arial" w:hAnsi="Arial" w:cs="Arial"/>
              </w:rPr>
              <w:t xml:space="preserve">. </w:t>
            </w:r>
            <w:r w:rsidR="00B1716A" w:rsidRPr="0028142C">
              <w:rPr>
                <w:rFonts w:ascii="Arial" w:hAnsi="Arial" w:cs="Arial"/>
              </w:rPr>
              <w:t xml:space="preserve">The live session will be held </w:t>
            </w:r>
            <w:r w:rsidR="00A20B61" w:rsidRPr="0028142C">
              <w:rPr>
                <w:rFonts w:ascii="Arial" w:hAnsi="Arial" w:cs="Arial"/>
              </w:rPr>
              <w:t>on June 1</w:t>
            </w:r>
            <w:r w:rsidR="0028142C" w:rsidRPr="0028142C">
              <w:rPr>
                <w:rFonts w:ascii="Arial" w:hAnsi="Arial" w:cs="Arial"/>
              </w:rPr>
              <w:t>3</w:t>
            </w:r>
            <w:r w:rsidR="00A20B61" w:rsidRPr="0028142C">
              <w:rPr>
                <w:rFonts w:ascii="Arial" w:hAnsi="Arial" w:cs="Arial"/>
              </w:rPr>
              <w:t xml:space="preserve"> at </w:t>
            </w:r>
            <w:r w:rsidR="0028142C" w:rsidRPr="0028142C">
              <w:rPr>
                <w:rFonts w:ascii="Arial" w:hAnsi="Arial" w:cs="Arial"/>
              </w:rPr>
              <w:t>2:00 p</w:t>
            </w:r>
            <w:r w:rsidR="00A20B61" w:rsidRPr="0028142C">
              <w:rPr>
                <w:rFonts w:ascii="Arial" w:hAnsi="Arial" w:cs="Arial"/>
              </w:rPr>
              <w:t>.m.</w:t>
            </w:r>
            <w:r w:rsidR="00A20B61">
              <w:rPr>
                <w:rFonts w:ascii="Arial" w:hAnsi="Arial" w:cs="Arial"/>
              </w:rPr>
              <w:t xml:space="preserve"> </w:t>
            </w:r>
            <w:r w:rsidR="00761794" w:rsidRPr="00A20B61">
              <w:rPr>
                <w:rFonts w:ascii="Arial" w:hAnsi="Arial" w:cs="Arial"/>
                <w:color w:val="000000" w:themeColor="text1"/>
              </w:rPr>
              <w:t xml:space="preserve"> A recorded version will be available online at </w:t>
            </w:r>
            <w:hyperlink r:id="rId14" w:history="1">
              <w:r w:rsidR="00761794" w:rsidRPr="00A20B61">
                <w:rPr>
                  <w:rStyle w:val="Hyperlink"/>
                  <w:rFonts w:ascii="Arial" w:hAnsi="Arial" w:cs="Arial"/>
                  <w:color w:val="000000" w:themeColor="text1"/>
                </w:rPr>
                <w:t>www.icasa.org</w:t>
              </w:r>
            </w:hyperlink>
            <w:r w:rsidR="00761794" w:rsidRPr="00A20B61">
              <w:rPr>
                <w:rFonts w:ascii="Arial" w:hAnsi="Arial" w:cs="Arial"/>
                <w:color w:val="000000" w:themeColor="text1"/>
              </w:rPr>
              <w:t xml:space="preserve"> for those unable to attend the live version.  </w:t>
            </w:r>
            <w:r w:rsidRPr="00A20B61">
              <w:rPr>
                <w:rFonts w:ascii="Arial" w:hAnsi="Arial" w:cs="Arial"/>
                <w:color w:val="000000" w:themeColor="text1"/>
              </w:rPr>
              <w:t xml:space="preserve"> </w:t>
            </w:r>
            <w:r w:rsidRPr="00C40993">
              <w:rPr>
                <w:rFonts w:ascii="Arial" w:hAnsi="Arial" w:cs="Arial"/>
              </w:rPr>
              <w:t>Those that cannot attend</w:t>
            </w:r>
            <w:r w:rsidR="00B1716A" w:rsidRPr="00C40993">
              <w:rPr>
                <w:rFonts w:ascii="Arial" w:hAnsi="Arial" w:cs="Arial"/>
              </w:rPr>
              <w:t xml:space="preserve"> </w:t>
            </w:r>
            <w:r w:rsidRPr="00C40993">
              <w:rPr>
                <w:rFonts w:ascii="Arial" w:hAnsi="Arial" w:cs="Arial"/>
              </w:rPr>
              <w:t>will be ab</w:t>
            </w:r>
            <w:r w:rsidR="00A20B61">
              <w:rPr>
                <w:rFonts w:ascii="Arial" w:hAnsi="Arial" w:cs="Arial"/>
              </w:rPr>
              <w:t>le to watch the webinar via web.</w:t>
            </w:r>
          </w:p>
          <w:p w14:paraId="5C0AE9B3" w14:textId="11DA4987" w:rsidR="00F808E9" w:rsidRPr="00C40993" w:rsidRDefault="00F808E9" w:rsidP="008E26F6">
            <w:pPr>
              <w:rPr>
                <w:rFonts w:ascii="Arial" w:hAnsi="Arial" w:cs="Arial"/>
                <w:i/>
              </w:rPr>
            </w:pPr>
          </w:p>
        </w:tc>
      </w:tr>
    </w:tbl>
    <w:p w14:paraId="7361F6A8" w14:textId="77777777" w:rsidR="00F7493F" w:rsidRPr="00C40993" w:rsidRDefault="00F7493F" w:rsidP="008E26F6">
      <w:pPr>
        <w:rPr>
          <w:rFonts w:ascii="Arial" w:hAnsi="Arial" w:cs="Arial"/>
        </w:rPr>
      </w:pPr>
    </w:p>
    <w:p w14:paraId="079E2D57" w14:textId="5FB66588" w:rsidR="00F808E9" w:rsidRPr="00C40993" w:rsidRDefault="006D2857" w:rsidP="008E26F6">
      <w:pPr>
        <w:rPr>
          <w:rFonts w:ascii="Arial" w:hAnsi="Arial" w:cs="Arial"/>
        </w:rPr>
      </w:pPr>
      <w:r w:rsidRPr="00C40993">
        <w:rPr>
          <w:rFonts w:ascii="Arial" w:hAnsi="Arial" w:cs="Arial"/>
        </w:rPr>
        <w:br w:type="page"/>
      </w:r>
    </w:p>
    <w:p w14:paraId="1B0A7BAC" w14:textId="3BEFE13D" w:rsidR="00F808E9" w:rsidRPr="00C40993" w:rsidRDefault="00F7493F" w:rsidP="008E26F6">
      <w:pPr>
        <w:ind w:left="0"/>
        <w:contextualSpacing/>
        <w:rPr>
          <w:rFonts w:ascii="Arial" w:hAnsi="Arial" w:cs="Arial"/>
        </w:rPr>
      </w:pPr>
      <w:r w:rsidRPr="00C40993">
        <w:rPr>
          <w:rFonts w:ascii="Arial" w:hAnsi="Arial" w:cs="Arial"/>
        </w:rPr>
        <w:lastRenderedPageBreak/>
        <w:t>I.</w:t>
      </w:r>
      <w:r w:rsidRPr="00C40993">
        <w:rPr>
          <w:rFonts w:ascii="Arial" w:hAnsi="Arial" w:cs="Arial"/>
        </w:rPr>
        <w:tab/>
      </w:r>
      <w:r w:rsidRPr="00C40993">
        <w:rPr>
          <w:rFonts w:ascii="Arial" w:hAnsi="Arial" w:cs="Arial"/>
          <w:b/>
          <w:u w:val="single"/>
        </w:rPr>
        <w:t>PROGRAM DESCRIPTION</w:t>
      </w:r>
    </w:p>
    <w:p w14:paraId="61B7EBF5" w14:textId="77777777" w:rsidR="000921FD" w:rsidRPr="00C40993" w:rsidRDefault="000921FD" w:rsidP="008E26F6">
      <w:pPr>
        <w:ind w:left="360"/>
        <w:rPr>
          <w:rFonts w:ascii="Arial" w:hAnsi="Arial" w:cs="Arial"/>
        </w:rPr>
      </w:pPr>
    </w:p>
    <w:p w14:paraId="408363AB" w14:textId="77777777" w:rsidR="00F7493F" w:rsidRPr="00C40993" w:rsidRDefault="00F7493F" w:rsidP="008E26F6">
      <w:pPr>
        <w:rPr>
          <w:rFonts w:ascii="Arial" w:hAnsi="Arial" w:cs="Arial"/>
          <w:b/>
        </w:rPr>
      </w:pPr>
      <w:r w:rsidRPr="00C40993">
        <w:rPr>
          <w:rFonts w:ascii="Arial" w:hAnsi="Arial" w:cs="Arial"/>
        </w:rPr>
        <w:t>A.</w:t>
      </w:r>
      <w:r w:rsidRPr="00C40993">
        <w:rPr>
          <w:rFonts w:ascii="Arial" w:hAnsi="Arial" w:cs="Arial"/>
        </w:rPr>
        <w:tab/>
      </w:r>
      <w:r w:rsidRPr="00C40993">
        <w:rPr>
          <w:rFonts w:ascii="Arial" w:hAnsi="Arial" w:cs="Arial"/>
          <w:b/>
        </w:rPr>
        <w:t>OVERVIEW</w:t>
      </w:r>
    </w:p>
    <w:p w14:paraId="477DA327" w14:textId="77777777" w:rsidR="00F7493F" w:rsidRPr="00C40993" w:rsidRDefault="00F7493F" w:rsidP="008E26F6">
      <w:pPr>
        <w:ind w:left="0"/>
        <w:rPr>
          <w:rFonts w:ascii="Arial" w:hAnsi="Arial" w:cs="Arial"/>
        </w:rPr>
      </w:pPr>
    </w:p>
    <w:p w14:paraId="40673B9F" w14:textId="43FF6DD0" w:rsidR="00F808E9" w:rsidRPr="00C40993" w:rsidRDefault="000921FD" w:rsidP="008E26F6">
      <w:pPr>
        <w:ind w:left="1440"/>
        <w:rPr>
          <w:rFonts w:ascii="Arial" w:hAnsi="Arial" w:cs="Arial"/>
        </w:rPr>
      </w:pPr>
      <w:r w:rsidRPr="00C40993">
        <w:rPr>
          <w:rFonts w:ascii="Arial" w:hAnsi="Arial" w:cs="Arial"/>
        </w:rPr>
        <w:t>The Illinois Criminal Justice Information Authority (ICJIA) has entered into a contractual agreement with ICASA to administer Victims of Crime Act (VOCA) funds for sexual violence response services for FY18.</w:t>
      </w:r>
    </w:p>
    <w:p w14:paraId="3924AE96" w14:textId="77777777" w:rsidR="00F7493F" w:rsidRPr="00C40993" w:rsidRDefault="00F7493F" w:rsidP="008E26F6">
      <w:pPr>
        <w:ind w:left="1440"/>
        <w:rPr>
          <w:rFonts w:ascii="Arial" w:hAnsi="Arial" w:cs="Arial"/>
        </w:rPr>
      </w:pPr>
    </w:p>
    <w:p w14:paraId="53670A9E" w14:textId="77777777" w:rsidR="00F808E9" w:rsidRPr="00C40993" w:rsidRDefault="006D2857" w:rsidP="008E26F6">
      <w:pPr>
        <w:ind w:left="1440"/>
        <w:rPr>
          <w:rFonts w:ascii="Arial" w:hAnsi="Arial" w:cs="Arial"/>
        </w:rPr>
      </w:pPr>
      <w:r w:rsidRPr="00C40993">
        <w:rPr>
          <w:rFonts w:ascii="Arial" w:hAnsi="Arial" w:cs="Arial"/>
        </w:rPr>
        <w:t xml:space="preserve">The federal Victims of Crime Act (VOCA) was passed in 1984 for the purpose of compensating and assisting victims of crime and providing funds for training and technical assistance. </w:t>
      </w:r>
    </w:p>
    <w:p w14:paraId="330F30A8" w14:textId="77777777" w:rsidR="00F808E9" w:rsidRPr="00C40993" w:rsidRDefault="00F808E9" w:rsidP="008E26F6">
      <w:pPr>
        <w:ind w:left="1440"/>
        <w:rPr>
          <w:rFonts w:ascii="Arial" w:hAnsi="Arial" w:cs="Arial"/>
        </w:rPr>
      </w:pPr>
    </w:p>
    <w:p w14:paraId="68CA6E07" w14:textId="77777777" w:rsidR="00F808E9" w:rsidRPr="00C40993" w:rsidRDefault="006D2857" w:rsidP="008E26F6">
      <w:pPr>
        <w:ind w:left="1440"/>
        <w:rPr>
          <w:rFonts w:ascii="Arial" w:hAnsi="Arial" w:cs="Arial"/>
        </w:rPr>
      </w:pPr>
      <w:r w:rsidRPr="00C40993">
        <w:rPr>
          <w:rFonts w:ascii="Arial" w:hAnsi="Arial" w:cs="Arial"/>
        </w:rPr>
        <w:t xml:space="preserve">ICJIA is the state agency charged with the administration of the Illinois’ Victims of Crime Act Victim Assistance Formula Grant Program. This program is supported by fines and penalties levied against criminals convicted of federal crimes and allocated to states by formula by the Office for Victims of Crime of the U.S. Department of Justice. In federal fiscal year 2015, Illinois received a VOCA award of $77.5 million. </w:t>
      </w:r>
    </w:p>
    <w:p w14:paraId="38EBE9F2" w14:textId="77777777" w:rsidR="00F808E9" w:rsidRPr="00C40993" w:rsidRDefault="00F808E9" w:rsidP="008E26F6">
      <w:pPr>
        <w:ind w:left="1440"/>
        <w:rPr>
          <w:rFonts w:ascii="Arial" w:hAnsi="Arial" w:cs="Arial"/>
        </w:rPr>
      </w:pPr>
    </w:p>
    <w:p w14:paraId="4D7AB5DD" w14:textId="77777777" w:rsidR="00F808E9" w:rsidRPr="00C40993" w:rsidRDefault="006D2857" w:rsidP="008E26F6">
      <w:pPr>
        <w:ind w:left="1440"/>
        <w:rPr>
          <w:rFonts w:ascii="Arial" w:hAnsi="Arial" w:cs="Arial"/>
        </w:rPr>
      </w:pPr>
      <w:r w:rsidRPr="00C40993">
        <w:rPr>
          <w:rFonts w:ascii="Arial" w:hAnsi="Arial" w:cs="Arial"/>
        </w:rPr>
        <w:t xml:space="preserve">VOCA grants must support the provision of direct services to victims of violent crime. States are required to allocate a minimum of 10 percent of funds received for services to each of the following: victims of sexual assault, domestic violence, child abuse, and underserved victims of violent crime. </w:t>
      </w:r>
      <w:r w:rsidRPr="00C40993">
        <w:rPr>
          <w:rFonts w:ascii="Arial" w:hAnsi="Arial" w:cs="Arial"/>
          <w:b/>
          <w:u w:val="single"/>
        </w:rPr>
        <w:t>VOCA funds may not be used to supplant or replace state and local funds that would otherwise be available for crime victim services and must be used to develop new projects or expand existing projects.</w:t>
      </w:r>
    </w:p>
    <w:p w14:paraId="779FCE07" w14:textId="77777777" w:rsidR="00F808E9" w:rsidRPr="00C40993" w:rsidRDefault="00F808E9" w:rsidP="008E26F6">
      <w:pPr>
        <w:rPr>
          <w:rFonts w:ascii="Arial" w:hAnsi="Arial" w:cs="Arial"/>
        </w:rPr>
      </w:pPr>
    </w:p>
    <w:p w14:paraId="48AFCE37" w14:textId="77777777" w:rsidR="00F808E9" w:rsidRPr="00C40993" w:rsidRDefault="006D2857" w:rsidP="008E26F6">
      <w:pPr>
        <w:ind w:left="1440"/>
        <w:rPr>
          <w:rFonts w:ascii="Arial" w:hAnsi="Arial" w:cs="Arial"/>
        </w:rPr>
      </w:pPr>
      <w:r w:rsidRPr="00C40993">
        <w:rPr>
          <w:rFonts w:ascii="Arial" w:hAnsi="Arial" w:cs="Arial"/>
        </w:rPr>
        <w:t xml:space="preserve">For more information on the VOCA Program please visit: </w:t>
      </w:r>
      <w:hyperlink r:id="rId15">
        <w:r w:rsidRPr="00C40993">
          <w:rPr>
            <w:rFonts w:ascii="Arial" w:hAnsi="Arial" w:cs="Arial"/>
            <w:color w:val="0000FF"/>
            <w:u w:val="single"/>
          </w:rPr>
          <w:t>http://ojp.gov/ovc/about/victimsfund.html</w:t>
        </w:r>
      </w:hyperlink>
      <w:r w:rsidRPr="00C40993">
        <w:rPr>
          <w:rFonts w:ascii="Arial" w:hAnsi="Arial" w:cs="Arial"/>
        </w:rPr>
        <w:t xml:space="preserve">.   </w:t>
      </w:r>
    </w:p>
    <w:p w14:paraId="1B86EE92" w14:textId="77777777" w:rsidR="00F808E9" w:rsidRPr="00C40993" w:rsidRDefault="00F808E9" w:rsidP="008E26F6">
      <w:pPr>
        <w:ind w:left="1080"/>
        <w:rPr>
          <w:rFonts w:ascii="Arial" w:hAnsi="Arial" w:cs="Arial"/>
        </w:rPr>
      </w:pPr>
    </w:p>
    <w:p w14:paraId="39023EDD" w14:textId="0D58F4F1" w:rsidR="00F808E9" w:rsidRPr="00C40993" w:rsidRDefault="00F7493F" w:rsidP="008E26F6">
      <w:pPr>
        <w:rPr>
          <w:rFonts w:ascii="Arial" w:hAnsi="Arial" w:cs="Arial"/>
        </w:rPr>
      </w:pPr>
      <w:r w:rsidRPr="00C40993">
        <w:rPr>
          <w:rFonts w:ascii="Arial" w:hAnsi="Arial" w:cs="Arial"/>
        </w:rPr>
        <w:t>B.</w:t>
      </w:r>
      <w:r w:rsidRPr="00C40993">
        <w:rPr>
          <w:rFonts w:ascii="Arial" w:hAnsi="Arial" w:cs="Arial"/>
        </w:rPr>
        <w:tab/>
      </w:r>
      <w:r w:rsidRPr="00C40993">
        <w:rPr>
          <w:rFonts w:ascii="Arial" w:hAnsi="Arial" w:cs="Arial"/>
          <w:b/>
        </w:rPr>
        <w:t>NEED FOR SEXUAL VIOLENCE SERVICES</w:t>
      </w:r>
    </w:p>
    <w:p w14:paraId="3520B863" w14:textId="77777777" w:rsidR="000921FD" w:rsidRPr="00C40993" w:rsidRDefault="000921FD" w:rsidP="008E26F6">
      <w:pPr>
        <w:ind w:left="1152"/>
        <w:rPr>
          <w:rFonts w:ascii="Arial" w:eastAsiaTheme="minorHAnsi" w:hAnsi="Arial" w:cs="Arial"/>
          <w:color w:val="auto"/>
        </w:rPr>
      </w:pPr>
    </w:p>
    <w:p w14:paraId="4ADA54D0" w14:textId="6F0F32E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t xml:space="preserve">Sexual violence is a pervasive problem.  Every year thousands of Illinois residents experience some form of sexual violence. Approximately 1 in 5 women in the U.S. (19.1%) and 17.5% Illinois women have experienced rape in their lifetime (National Intimate Partner and Sexual Violence Survey, NISVS).  Lifetime experience of contact sexual violence, which is defined as rape being made to penetrate someone else, sexual coercion and/or unwanted sexual contact, is much higher, affecting 36.6% of Illinois women.  A significant majority of perpetrators of sexual violence are male, with 97.3% of female victims and 86.5% of male victims reporting being raped only by a male perpetrator.  Most perpetrators are known by their </w:t>
      </w:r>
      <w:r w:rsidRPr="00C40993">
        <w:rPr>
          <w:rFonts w:ascii="Arial" w:eastAsiaTheme="minorHAnsi" w:hAnsi="Arial" w:cs="Arial"/>
          <w:color w:val="auto"/>
        </w:rPr>
        <w:lastRenderedPageBreak/>
        <w:t xml:space="preserve">victim.  The NISVS notes variations across racial/ethnic groups, with minorities bearing the greatest burden of sexual violence. </w:t>
      </w:r>
    </w:p>
    <w:p w14:paraId="34F4868E" w14:textId="77777777" w:rsidR="000921FD" w:rsidRPr="00C40993" w:rsidRDefault="000921FD" w:rsidP="008E26F6">
      <w:pPr>
        <w:ind w:left="1152"/>
        <w:rPr>
          <w:rFonts w:ascii="Arial" w:eastAsiaTheme="minorHAnsi" w:hAnsi="Arial" w:cs="Arial"/>
          <w:color w:val="auto"/>
        </w:rPr>
      </w:pPr>
    </w:p>
    <w:p w14:paraId="23DACB02" w14:textId="7777777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t>Data reflects similar incidence of sexual violence of teens.  More than 1 in 6 high school girls experienced sexual dating violence in 2016.  On college campuses, 20% of female students and 6% of male students will experience sexual violence in college.</w:t>
      </w:r>
    </w:p>
    <w:p w14:paraId="1BAAC1E7" w14:textId="77777777" w:rsidR="000921FD" w:rsidRPr="00C40993" w:rsidRDefault="000921FD" w:rsidP="008E26F6">
      <w:pPr>
        <w:ind w:left="1440"/>
        <w:rPr>
          <w:rFonts w:ascii="Arial" w:eastAsiaTheme="minorHAnsi" w:hAnsi="Arial" w:cs="Arial"/>
          <w:color w:val="auto"/>
        </w:rPr>
      </w:pPr>
    </w:p>
    <w:p w14:paraId="00DD7AE9" w14:textId="7777777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t>The costs of sexual violence are high.  Sexual violence causes physical and emotional trauma and can result in future vulnerability to re-victimization.  Research notes that the lifetime cost of rape for each victim totals $122,461.  These costs fall into four categories: physical and mental health treatment, lost work productivity, criminal justice costs and property loss or damage (American Journal of Preventive Medicine, 2017).  This study states that investing in counseling and other services to support survivors is crucial.</w:t>
      </w:r>
    </w:p>
    <w:p w14:paraId="4BC0F4C4" w14:textId="77777777" w:rsidR="000921FD" w:rsidRPr="00C40993" w:rsidRDefault="000921FD" w:rsidP="008E26F6">
      <w:pPr>
        <w:ind w:left="1440"/>
        <w:rPr>
          <w:rFonts w:ascii="Arial" w:eastAsiaTheme="minorHAnsi" w:hAnsi="Arial" w:cs="Arial"/>
          <w:color w:val="auto"/>
        </w:rPr>
      </w:pPr>
    </w:p>
    <w:p w14:paraId="447ADEEB" w14:textId="7777777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t>In Illinois, 4,606 victims of sexual violence reported sexual assault to law enforcement in 2015 (Crime in Illinois).  ICASA’s Rape Crisis Centers serve over 8,000 victims per year.  This data reveals the extent to which sexual violence is underreported.  National research indicates that most sexual assaults are never reported to police.  One of the serious negative outcomes of low reporting is that many survivors do not receive support or services to aid in recovery from the trauma.  These survivors often suffer long-term physical, emotional and economic consequences resulting from the trauma. These effects may include lost productivity due to work absences, interrupted education, chronic physical and mental health issues and substance abuse, among others.</w:t>
      </w:r>
    </w:p>
    <w:p w14:paraId="38C6A8E6" w14:textId="77777777" w:rsidR="000921FD" w:rsidRPr="00C40993" w:rsidRDefault="000921FD" w:rsidP="008E26F6">
      <w:pPr>
        <w:ind w:left="1440"/>
        <w:rPr>
          <w:rFonts w:ascii="Arial" w:eastAsiaTheme="minorHAnsi" w:hAnsi="Arial" w:cs="Arial"/>
          <w:color w:val="auto"/>
        </w:rPr>
      </w:pPr>
    </w:p>
    <w:p w14:paraId="384A5CFE" w14:textId="7777777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t>Clearly, sexual violence is a sizable, urgent problem.  Victims who report recent incidents of sexual violence need access to medical care, including forensic evidence collection and follow-up care.  They also need support and advocacy as they engage with law enforcement and prosecutors regarding the criminal justice response to the crime.  Assistance with securing a Civil No Contact Order is often needed, as is help applying for crime victim compensation.</w:t>
      </w:r>
    </w:p>
    <w:p w14:paraId="17DE4329" w14:textId="77777777" w:rsidR="000921FD" w:rsidRPr="00C40993" w:rsidRDefault="000921FD" w:rsidP="008E26F6">
      <w:pPr>
        <w:ind w:left="1440"/>
        <w:rPr>
          <w:rFonts w:ascii="Arial" w:eastAsiaTheme="minorHAnsi" w:hAnsi="Arial" w:cs="Arial"/>
          <w:color w:val="auto"/>
        </w:rPr>
      </w:pPr>
    </w:p>
    <w:p w14:paraId="0B8E9DB4" w14:textId="6504D221" w:rsidR="00951F99" w:rsidRDefault="000921FD" w:rsidP="00951F99">
      <w:pPr>
        <w:ind w:left="1440"/>
        <w:rPr>
          <w:rFonts w:ascii="Arial" w:eastAsiaTheme="minorHAnsi" w:hAnsi="Arial" w:cs="Arial"/>
          <w:color w:val="auto"/>
        </w:rPr>
      </w:pPr>
      <w:r w:rsidRPr="00C40993">
        <w:rPr>
          <w:rFonts w:ascii="Arial" w:eastAsiaTheme="minorHAnsi" w:hAnsi="Arial" w:cs="Arial"/>
          <w:color w:val="auto"/>
        </w:rPr>
        <w:t xml:space="preserve">Other immediate needs may include help with safety, such as changing locks or relocating; assistance with an employer or school to secure approved leave time or explain absences; help with child care or transportation in order to participate in criminal justice meetings or rape crisis services; and coordination with other services critical to meet victims’ trauma-related needs (e.g. mental health or substance abuse services).  </w:t>
      </w:r>
    </w:p>
    <w:p w14:paraId="14474EDF" w14:textId="7777777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lastRenderedPageBreak/>
        <w:t>Victims of sexual violence also need access to crisis counseling and ongoing counseling to alleviate trauma and return to their previous level of functioning. Whether a survivor reports immediately after an assault or months or years later, trauma-focused, victim-centered counseling is key to recovery.  Counseling, whether individual, group or family-focused, provides survivors with strategies and skills to cope with trauma symptoms that can manifest in unpredictable, intrusive ways (e.g. flashbacks, dissociation) and become chronic without intervention.  Survivors who participate in counseling engage in setting goals for trauma recovery and have opportunities to learn and practice a broad range of strategies to alleviate suffering and return to their lives.  Survivors who have received counseling at Illinois Rape Crisis Centers report a reduction in trauma symptoms, improved relationships with family and improved school and work performance.</w:t>
      </w:r>
    </w:p>
    <w:p w14:paraId="0EA96F05" w14:textId="77777777" w:rsidR="000921FD" w:rsidRPr="00C40993" w:rsidRDefault="000921FD" w:rsidP="008E26F6">
      <w:pPr>
        <w:ind w:left="1440"/>
        <w:rPr>
          <w:rFonts w:ascii="Arial" w:eastAsiaTheme="minorHAnsi" w:hAnsi="Arial" w:cs="Arial"/>
          <w:color w:val="auto"/>
        </w:rPr>
      </w:pPr>
    </w:p>
    <w:p w14:paraId="1514DA87" w14:textId="77777777" w:rsidR="000921FD" w:rsidRPr="00C40993" w:rsidRDefault="000921FD" w:rsidP="008E26F6">
      <w:pPr>
        <w:ind w:left="1440"/>
        <w:rPr>
          <w:rFonts w:ascii="Arial" w:eastAsiaTheme="minorHAnsi" w:hAnsi="Arial" w:cs="Arial"/>
          <w:color w:val="auto"/>
        </w:rPr>
      </w:pPr>
      <w:r w:rsidRPr="00C40993">
        <w:rPr>
          <w:rFonts w:ascii="Arial" w:eastAsiaTheme="minorHAnsi" w:hAnsi="Arial" w:cs="Arial"/>
          <w:color w:val="auto"/>
        </w:rPr>
        <w:t>The need for sexual violence intervention is great.  Every victim needs access to a safe, supportive, trauma-focused response.  Regardless of when the assault occurred, a survivor needs assistance with the effects of trauma, and with the process of seeking safety and justice. Rape Crisis Centers desperately need support to expand access to meet the demands for services.</w:t>
      </w:r>
    </w:p>
    <w:p w14:paraId="5C101A00" w14:textId="77777777" w:rsidR="000921FD" w:rsidRPr="00C40993" w:rsidRDefault="000921FD" w:rsidP="008E26F6">
      <w:pPr>
        <w:rPr>
          <w:rFonts w:ascii="Arial" w:eastAsiaTheme="minorHAnsi" w:hAnsi="Arial" w:cs="Arial"/>
          <w:color w:val="auto"/>
        </w:rPr>
      </w:pPr>
    </w:p>
    <w:p w14:paraId="75D5703E" w14:textId="351A1C4E" w:rsidR="00F808E9" w:rsidRPr="00C40993" w:rsidRDefault="00F7493F" w:rsidP="008E26F6">
      <w:pPr>
        <w:rPr>
          <w:rFonts w:ascii="Arial" w:hAnsi="Arial" w:cs="Arial"/>
        </w:rPr>
      </w:pPr>
      <w:r w:rsidRPr="00C40993">
        <w:rPr>
          <w:rFonts w:ascii="Arial" w:hAnsi="Arial" w:cs="Arial"/>
        </w:rPr>
        <w:t>C.</w:t>
      </w:r>
      <w:r w:rsidRPr="00C40993">
        <w:rPr>
          <w:rFonts w:ascii="Arial" w:hAnsi="Arial" w:cs="Arial"/>
        </w:rPr>
        <w:tab/>
      </w:r>
      <w:r w:rsidRPr="00C40993">
        <w:rPr>
          <w:rFonts w:ascii="Arial" w:hAnsi="Arial" w:cs="Arial"/>
          <w:b/>
        </w:rPr>
        <w:t>PROGRAM REQUIREMENTS</w:t>
      </w:r>
    </w:p>
    <w:p w14:paraId="183FE9DF" w14:textId="4EC7F07F" w:rsidR="00F808E9" w:rsidRDefault="00F808E9" w:rsidP="008E26F6">
      <w:pPr>
        <w:ind w:left="1080"/>
        <w:rPr>
          <w:rFonts w:ascii="Arial" w:hAnsi="Arial" w:cs="Arial"/>
        </w:rPr>
      </w:pPr>
    </w:p>
    <w:p w14:paraId="3EA071F2" w14:textId="77777777" w:rsidR="00761794" w:rsidRPr="00C40993" w:rsidRDefault="00761794" w:rsidP="00761794">
      <w:pPr>
        <w:keepNext/>
        <w:keepLines/>
        <w:ind w:left="1440"/>
        <w:outlineLvl w:val="1"/>
        <w:rPr>
          <w:rFonts w:ascii="Arial" w:eastAsiaTheme="majorEastAsia" w:hAnsi="Arial" w:cs="Arial"/>
          <w:b/>
          <w:color w:val="000000" w:themeColor="text1"/>
        </w:rPr>
      </w:pPr>
      <w:bookmarkStart w:id="1" w:name="_Toc481401235"/>
      <w:r w:rsidRPr="00C40993">
        <w:rPr>
          <w:rFonts w:ascii="Arial" w:eastAsiaTheme="majorEastAsia" w:hAnsi="Arial" w:cs="Arial"/>
          <w:color w:val="000000" w:themeColor="text1"/>
        </w:rPr>
        <w:t>1.</w:t>
      </w:r>
      <w:r w:rsidRPr="00C40993">
        <w:rPr>
          <w:rFonts w:ascii="Arial" w:eastAsiaTheme="majorEastAsia" w:hAnsi="Arial" w:cs="Arial"/>
          <w:color w:val="000000" w:themeColor="text1"/>
        </w:rPr>
        <w:tab/>
      </w:r>
      <w:bookmarkEnd w:id="1"/>
      <w:r w:rsidRPr="00847F35">
        <w:rPr>
          <w:rFonts w:ascii="Arial" w:eastAsiaTheme="majorEastAsia" w:hAnsi="Arial" w:cs="Arial"/>
          <w:b/>
          <w:color w:val="000000" w:themeColor="text1"/>
          <w:u w:val="single"/>
        </w:rPr>
        <w:t>Intent of Funds</w:t>
      </w:r>
    </w:p>
    <w:p w14:paraId="2C4027FB" w14:textId="77777777" w:rsidR="00761794" w:rsidRPr="00C40993" w:rsidRDefault="00761794" w:rsidP="00761794">
      <w:pPr>
        <w:rPr>
          <w:rFonts w:ascii="Arial" w:eastAsiaTheme="minorHAnsi" w:hAnsi="Arial" w:cs="Arial"/>
          <w:color w:val="auto"/>
        </w:rPr>
      </w:pPr>
    </w:p>
    <w:p w14:paraId="344AA492" w14:textId="5EB16F6B" w:rsidR="00761794" w:rsidRPr="00C40993" w:rsidRDefault="00761794" w:rsidP="00761794">
      <w:pPr>
        <w:ind w:left="2160"/>
        <w:rPr>
          <w:rFonts w:ascii="Arial" w:eastAsiaTheme="minorHAnsi" w:hAnsi="Arial" w:cs="Arial"/>
          <w:color w:val="auto"/>
        </w:rPr>
      </w:pPr>
      <w:r w:rsidRPr="00C40993">
        <w:rPr>
          <w:rFonts w:ascii="Arial" w:eastAsiaTheme="minorHAnsi" w:hAnsi="Arial" w:cs="Arial"/>
          <w:color w:val="auto"/>
        </w:rPr>
        <w:t xml:space="preserve">It is the intent of ICASA to provide sexual assault victims and their significant others with free, victim-centered services through a statewide network of </w:t>
      </w:r>
      <w:r w:rsidR="000F75EA">
        <w:rPr>
          <w:rFonts w:ascii="Arial" w:eastAsiaTheme="minorHAnsi" w:hAnsi="Arial" w:cs="Arial"/>
          <w:color w:val="auto"/>
        </w:rPr>
        <w:t>r</w:t>
      </w:r>
      <w:r w:rsidRPr="00C40993">
        <w:rPr>
          <w:rFonts w:ascii="Arial" w:eastAsiaTheme="minorHAnsi" w:hAnsi="Arial" w:cs="Arial"/>
          <w:color w:val="auto"/>
        </w:rPr>
        <w:t xml:space="preserve">ape </w:t>
      </w:r>
      <w:r w:rsidR="000F75EA">
        <w:rPr>
          <w:rFonts w:ascii="Arial" w:eastAsiaTheme="minorHAnsi" w:hAnsi="Arial" w:cs="Arial"/>
          <w:color w:val="auto"/>
        </w:rPr>
        <w:t>c</w:t>
      </w:r>
      <w:r w:rsidRPr="00C40993">
        <w:rPr>
          <w:rFonts w:ascii="Arial" w:eastAsiaTheme="minorHAnsi" w:hAnsi="Arial" w:cs="Arial"/>
          <w:color w:val="auto"/>
        </w:rPr>
        <w:t xml:space="preserve">risis </w:t>
      </w:r>
      <w:r w:rsidR="00C72A4E">
        <w:rPr>
          <w:rFonts w:ascii="Arial" w:eastAsiaTheme="minorHAnsi" w:hAnsi="Arial" w:cs="Arial"/>
          <w:color w:val="auto"/>
        </w:rPr>
        <w:t>service providers</w:t>
      </w:r>
      <w:r w:rsidRPr="00C40993">
        <w:rPr>
          <w:rFonts w:ascii="Arial" w:eastAsiaTheme="minorHAnsi" w:hAnsi="Arial" w:cs="Arial"/>
          <w:color w:val="auto"/>
        </w:rPr>
        <w:t xml:space="preserve">.  This will be achieved through grants to </w:t>
      </w:r>
      <w:r w:rsidR="00C72A4E">
        <w:rPr>
          <w:rFonts w:ascii="Arial" w:eastAsiaTheme="minorHAnsi" w:hAnsi="Arial" w:cs="Arial"/>
          <w:color w:val="auto"/>
        </w:rPr>
        <w:t>organizations</w:t>
      </w:r>
      <w:r w:rsidRPr="00C40993">
        <w:rPr>
          <w:rFonts w:ascii="Arial" w:eastAsiaTheme="minorHAnsi" w:hAnsi="Arial" w:cs="Arial"/>
          <w:color w:val="auto"/>
        </w:rPr>
        <w:t xml:space="preserve"> qualified and experienced in </w:t>
      </w:r>
      <w:r w:rsidR="0012340E">
        <w:rPr>
          <w:rFonts w:ascii="Arial" w:eastAsiaTheme="minorHAnsi" w:hAnsi="Arial" w:cs="Arial"/>
          <w:color w:val="auto"/>
        </w:rPr>
        <w:t xml:space="preserve">responding to </w:t>
      </w:r>
      <w:r w:rsidRPr="00C40993">
        <w:rPr>
          <w:rFonts w:ascii="Arial" w:eastAsiaTheme="minorHAnsi" w:hAnsi="Arial" w:cs="Arial"/>
          <w:color w:val="auto"/>
        </w:rPr>
        <w:t xml:space="preserve">the particular needs of survivors of sexual violence.  Services to be </w:t>
      </w:r>
      <w:r>
        <w:rPr>
          <w:rFonts w:ascii="Arial" w:eastAsiaTheme="minorHAnsi" w:hAnsi="Arial" w:cs="Arial"/>
          <w:color w:val="auto"/>
        </w:rPr>
        <w:t>supported with these funds</w:t>
      </w:r>
      <w:r w:rsidRPr="00C40993">
        <w:rPr>
          <w:rFonts w:ascii="Arial" w:eastAsiaTheme="minorHAnsi" w:hAnsi="Arial" w:cs="Arial"/>
          <w:color w:val="auto"/>
        </w:rPr>
        <w:t xml:space="preserve"> include 24-hour crisis response, medical advocacy, criminal/civil justice advocacy, personal advocacy/case management, counseling and information and referral.</w:t>
      </w:r>
    </w:p>
    <w:p w14:paraId="67620E01" w14:textId="78D244AA" w:rsidR="00761794" w:rsidRDefault="00761794" w:rsidP="008E26F6">
      <w:pPr>
        <w:ind w:left="1080"/>
        <w:rPr>
          <w:rFonts w:ascii="Arial" w:hAnsi="Arial" w:cs="Arial"/>
        </w:rPr>
      </w:pPr>
    </w:p>
    <w:p w14:paraId="16649E2E" w14:textId="7A98BBBE" w:rsidR="00761794" w:rsidRPr="00453C05" w:rsidRDefault="00761794" w:rsidP="00761794">
      <w:pPr>
        <w:ind w:firstLine="720"/>
        <w:rPr>
          <w:rFonts w:ascii="Arial" w:hAnsi="Arial" w:cs="Arial"/>
          <w:color w:val="000000" w:themeColor="text1"/>
        </w:rPr>
      </w:pPr>
      <w:r w:rsidRPr="00A20B61">
        <w:rPr>
          <w:rFonts w:ascii="Arial" w:hAnsi="Arial" w:cs="Arial"/>
          <w:color w:val="000000" w:themeColor="text1"/>
        </w:rPr>
        <w:t>2.</w:t>
      </w:r>
      <w:r w:rsidRPr="00453C05">
        <w:rPr>
          <w:rFonts w:ascii="Arial" w:hAnsi="Arial" w:cs="Arial"/>
          <w:b/>
          <w:color w:val="000000" w:themeColor="text1"/>
        </w:rPr>
        <w:t xml:space="preserve"> </w:t>
      </w:r>
      <w:r w:rsidRPr="00453C05">
        <w:rPr>
          <w:rFonts w:ascii="Arial" w:hAnsi="Arial" w:cs="Arial"/>
          <w:b/>
          <w:color w:val="000000" w:themeColor="text1"/>
        </w:rPr>
        <w:tab/>
      </w:r>
      <w:r w:rsidRPr="00453C05">
        <w:rPr>
          <w:rFonts w:ascii="Arial" w:hAnsi="Arial" w:cs="Arial"/>
          <w:b/>
          <w:color w:val="000000" w:themeColor="text1"/>
          <w:u w:val="single"/>
        </w:rPr>
        <w:t>Application Review Criteria</w:t>
      </w:r>
    </w:p>
    <w:p w14:paraId="2D150CE0" w14:textId="77777777" w:rsidR="00761794" w:rsidRPr="00453C05" w:rsidRDefault="00761794" w:rsidP="00761794">
      <w:pPr>
        <w:rPr>
          <w:rFonts w:ascii="Arial" w:hAnsi="Arial" w:cs="Arial"/>
          <w:color w:val="000000" w:themeColor="text1"/>
        </w:rPr>
      </w:pPr>
    </w:p>
    <w:p w14:paraId="1B9BAFC4" w14:textId="77777777" w:rsidR="00761794" w:rsidRPr="00453C05" w:rsidRDefault="00761794" w:rsidP="00761794">
      <w:pPr>
        <w:ind w:left="2160"/>
        <w:rPr>
          <w:rFonts w:ascii="Arial" w:hAnsi="Arial" w:cs="Arial"/>
          <w:color w:val="000000" w:themeColor="text1"/>
        </w:rPr>
      </w:pPr>
      <w:r w:rsidRPr="00453C05">
        <w:rPr>
          <w:rFonts w:ascii="Arial" w:hAnsi="Arial" w:cs="Arial"/>
          <w:color w:val="000000" w:themeColor="text1"/>
        </w:rPr>
        <w:t>Application review criteria, in their entirety, will be published with the Application for Funds.  Overall, criteria are as follows:</w:t>
      </w:r>
    </w:p>
    <w:p w14:paraId="3EB2A322" w14:textId="77777777" w:rsidR="00761794" w:rsidRPr="00453C05" w:rsidRDefault="00761794" w:rsidP="00761794">
      <w:pPr>
        <w:rPr>
          <w:rFonts w:ascii="Arial" w:hAnsi="Arial" w:cs="Arial"/>
          <w:color w:val="000000" w:themeColor="text1"/>
        </w:rPr>
      </w:pPr>
    </w:p>
    <w:p w14:paraId="66291A47" w14:textId="77777777" w:rsidR="00761794" w:rsidRPr="00453C05" w:rsidRDefault="00761794" w:rsidP="00A20B61">
      <w:pPr>
        <w:pStyle w:val="ListParagraph"/>
        <w:numPr>
          <w:ilvl w:val="0"/>
          <w:numId w:val="18"/>
        </w:numPr>
        <w:ind w:left="2520"/>
        <w:rPr>
          <w:rFonts w:ascii="Arial" w:hAnsi="Arial" w:cs="Arial"/>
          <w:color w:val="000000" w:themeColor="text1"/>
        </w:rPr>
      </w:pPr>
      <w:r w:rsidRPr="00453C05">
        <w:rPr>
          <w:rFonts w:ascii="Arial" w:hAnsi="Arial" w:cs="Arial"/>
          <w:color w:val="000000" w:themeColor="text1"/>
        </w:rPr>
        <w:t xml:space="preserve">Applications must be complete, with all sections included in their entirety and meet all published requirements for narrative, </w:t>
      </w:r>
      <w:r w:rsidRPr="00453C05">
        <w:rPr>
          <w:rFonts w:ascii="Arial" w:hAnsi="Arial" w:cs="Arial"/>
          <w:color w:val="000000" w:themeColor="text1"/>
        </w:rPr>
        <w:lastRenderedPageBreak/>
        <w:t>budget and attachments.</w:t>
      </w:r>
      <w:r w:rsidRPr="00453C05">
        <w:rPr>
          <w:rFonts w:ascii="Arial" w:hAnsi="Arial" w:cs="Arial"/>
          <w:color w:val="000000" w:themeColor="text1"/>
        </w:rPr>
        <w:br/>
      </w:r>
    </w:p>
    <w:p w14:paraId="51E20835" w14:textId="77777777" w:rsidR="00761794" w:rsidRPr="00453C05" w:rsidRDefault="00761794" w:rsidP="00A20B61">
      <w:pPr>
        <w:pStyle w:val="ListParagraph"/>
        <w:numPr>
          <w:ilvl w:val="0"/>
          <w:numId w:val="18"/>
        </w:numPr>
        <w:ind w:left="2520"/>
        <w:rPr>
          <w:rFonts w:ascii="Arial" w:hAnsi="Arial" w:cs="Arial"/>
          <w:color w:val="000000" w:themeColor="text1"/>
        </w:rPr>
      </w:pPr>
      <w:r w:rsidRPr="00453C05">
        <w:rPr>
          <w:rFonts w:ascii="Arial" w:hAnsi="Arial" w:cs="Arial"/>
          <w:color w:val="000000" w:themeColor="text1"/>
        </w:rPr>
        <w:t>Narrative, budget and attachments must present a coherent, integrated, comprehensive plan to provide crisis response and ongoing services to victims of sexual violence.</w:t>
      </w:r>
      <w:r w:rsidRPr="00453C05">
        <w:rPr>
          <w:rFonts w:ascii="Arial" w:hAnsi="Arial" w:cs="Arial"/>
          <w:color w:val="000000" w:themeColor="text1"/>
        </w:rPr>
        <w:br/>
      </w:r>
    </w:p>
    <w:p w14:paraId="2C39F935" w14:textId="77777777" w:rsidR="00761794" w:rsidRPr="00453C05" w:rsidRDefault="00761794" w:rsidP="00A20B61">
      <w:pPr>
        <w:pStyle w:val="ListParagraph"/>
        <w:numPr>
          <w:ilvl w:val="0"/>
          <w:numId w:val="18"/>
        </w:numPr>
        <w:ind w:left="2520"/>
        <w:rPr>
          <w:rFonts w:ascii="Arial" w:hAnsi="Arial" w:cs="Arial"/>
          <w:color w:val="000000" w:themeColor="text1"/>
        </w:rPr>
      </w:pPr>
      <w:r w:rsidRPr="00453C05">
        <w:rPr>
          <w:rFonts w:ascii="Arial" w:hAnsi="Arial" w:cs="Arial"/>
          <w:color w:val="000000" w:themeColor="text1"/>
        </w:rPr>
        <w:t>Organization must have a documented history of serving victims of sexual violence.</w:t>
      </w:r>
      <w:r w:rsidRPr="00453C05">
        <w:rPr>
          <w:rFonts w:ascii="Arial" w:hAnsi="Arial" w:cs="Arial"/>
          <w:color w:val="000000" w:themeColor="text1"/>
        </w:rPr>
        <w:br/>
      </w:r>
    </w:p>
    <w:p w14:paraId="471A3C45" w14:textId="243C152A" w:rsidR="00761794" w:rsidRPr="00453C05" w:rsidRDefault="00761794" w:rsidP="00A20B61">
      <w:pPr>
        <w:pStyle w:val="ListParagraph"/>
        <w:numPr>
          <w:ilvl w:val="0"/>
          <w:numId w:val="18"/>
        </w:numPr>
        <w:ind w:left="2520"/>
        <w:rPr>
          <w:rFonts w:ascii="Arial" w:hAnsi="Arial" w:cs="Arial"/>
          <w:color w:val="000000" w:themeColor="text1"/>
        </w:rPr>
      </w:pPr>
      <w:r w:rsidRPr="00453C05">
        <w:rPr>
          <w:rFonts w:ascii="Arial" w:hAnsi="Arial" w:cs="Arial"/>
          <w:color w:val="000000" w:themeColor="text1"/>
        </w:rPr>
        <w:t xml:space="preserve">Applicant must propose to provide rape crisis services to victims of sexual violence. Services </w:t>
      </w:r>
      <w:r w:rsidR="00AA421C" w:rsidRPr="00453C05">
        <w:rPr>
          <w:rFonts w:ascii="Arial" w:hAnsi="Arial" w:cs="Arial"/>
          <w:color w:val="000000" w:themeColor="text1"/>
        </w:rPr>
        <w:t xml:space="preserve">to be provided include: </w:t>
      </w:r>
      <w:r w:rsidRPr="00453C05">
        <w:rPr>
          <w:rFonts w:ascii="Arial" w:hAnsi="Arial" w:cs="Arial"/>
          <w:color w:val="000000" w:themeColor="text1"/>
        </w:rPr>
        <w:t>24-hour crisis intervention, in-person medical advocacy and support to survivors being assisted by law enforcement, ongoing advocacy with criminal/civil justice processes, personal advocacy/case management</w:t>
      </w:r>
      <w:r w:rsidRPr="00453C05">
        <w:rPr>
          <w:rFonts w:ascii="Arial" w:hAnsi="Arial" w:cs="Arial"/>
          <w:i/>
          <w:color w:val="000000" w:themeColor="text1"/>
        </w:rPr>
        <w:t xml:space="preserve">, </w:t>
      </w:r>
      <w:r w:rsidRPr="00453C05">
        <w:rPr>
          <w:rFonts w:ascii="Arial" w:hAnsi="Arial" w:cs="Arial"/>
          <w:color w:val="000000" w:themeColor="text1"/>
        </w:rPr>
        <w:t>counseling and information and referral.</w:t>
      </w:r>
      <w:r w:rsidRPr="00453C05">
        <w:rPr>
          <w:rFonts w:ascii="Arial" w:hAnsi="Arial" w:cs="Arial"/>
          <w:color w:val="000000" w:themeColor="text1"/>
        </w:rPr>
        <w:br/>
      </w:r>
    </w:p>
    <w:p w14:paraId="548710FC" w14:textId="77777777" w:rsidR="00761794" w:rsidRPr="00453C05" w:rsidRDefault="00761794" w:rsidP="00A20B61">
      <w:pPr>
        <w:pStyle w:val="ListParagraph"/>
        <w:numPr>
          <w:ilvl w:val="0"/>
          <w:numId w:val="18"/>
        </w:numPr>
        <w:ind w:left="2520"/>
        <w:rPr>
          <w:rFonts w:ascii="Arial" w:hAnsi="Arial" w:cs="Arial"/>
          <w:color w:val="000000" w:themeColor="text1"/>
        </w:rPr>
      </w:pPr>
      <w:r w:rsidRPr="00453C05">
        <w:rPr>
          <w:rFonts w:ascii="Arial" w:hAnsi="Arial" w:cs="Arial"/>
          <w:color w:val="000000" w:themeColor="text1"/>
        </w:rPr>
        <w:t>Services must be free, victim-centered, trauma-focused and confidential per Illinois Statute (735 ILCS 5/8-802.1).</w:t>
      </w:r>
      <w:r w:rsidRPr="00453C05">
        <w:rPr>
          <w:rFonts w:ascii="Arial" w:hAnsi="Arial" w:cs="Arial"/>
          <w:color w:val="000000" w:themeColor="text1"/>
        </w:rPr>
        <w:br/>
      </w:r>
    </w:p>
    <w:p w14:paraId="5CA37F4B" w14:textId="77777777" w:rsidR="00761794" w:rsidRPr="00453C05" w:rsidRDefault="00761794" w:rsidP="00A20B61">
      <w:pPr>
        <w:pStyle w:val="ListParagraph"/>
        <w:numPr>
          <w:ilvl w:val="0"/>
          <w:numId w:val="18"/>
        </w:numPr>
        <w:ind w:left="2520"/>
        <w:rPr>
          <w:rFonts w:ascii="Arial" w:hAnsi="Arial" w:cs="Arial"/>
          <w:color w:val="000000" w:themeColor="text1"/>
        </w:rPr>
      </w:pPr>
      <w:r w:rsidRPr="00453C05">
        <w:rPr>
          <w:rFonts w:ascii="Arial" w:hAnsi="Arial" w:cs="Arial"/>
          <w:color w:val="000000" w:themeColor="text1"/>
        </w:rPr>
        <w:t>Organization must have or be able to develop a volunteer program that includes trained volunteers delivering services to victims of sexual violence.</w:t>
      </w:r>
    </w:p>
    <w:p w14:paraId="075741BB" w14:textId="77777777" w:rsidR="00761794" w:rsidRPr="00453C05" w:rsidRDefault="00761794" w:rsidP="00A20B61">
      <w:pPr>
        <w:ind w:left="2520"/>
        <w:rPr>
          <w:rFonts w:ascii="Arial" w:hAnsi="Arial" w:cs="Arial"/>
          <w:color w:val="000000" w:themeColor="text1"/>
        </w:rPr>
      </w:pPr>
    </w:p>
    <w:p w14:paraId="39816279" w14:textId="77777777" w:rsidR="00761794" w:rsidRPr="00453C05" w:rsidRDefault="00761794" w:rsidP="00A20B61">
      <w:pPr>
        <w:pStyle w:val="ListParagraph"/>
        <w:numPr>
          <w:ilvl w:val="0"/>
          <w:numId w:val="18"/>
        </w:numPr>
        <w:ind w:left="2520"/>
        <w:rPr>
          <w:rFonts w:ascii="Arial" w:hAnsi="Arial" w:cs="Arial"/>
          <w:color w:val="000000" w:themeColor="text1"/>
        </w:rPr>
      </w:pPr>
      <w:r w:rsidRPr="00453C05">
        <w:rPr>
          <w:rFonts w:ascii="Arial" w:hAnsi="Arial" w:cs="Arial"/>
          <w:color w:val="000000" w:themeColor="text1"/>
        </w:rPr>
        <w:t>Organization must project service delivery proportionate to amount of funding requested.</w:t>
      </w:r>
      <w:r w:rsidRPr="00453C05">
        <w:rPr>
          <w:rFonts w:ascii="Arial" w:hAnsi="Arial" w:cs="Arial"/>
          <w:color w:val="000000" w:themeColor="text1"/>
        </w:rPr>
        <w:br/>
      </w:r>
    </w:p>
    <w:p w14:paraId="33AB96FF" w14:textId="2AD158FB" w:rsidR="00761794" w:rsidRPr="00453C05" w:rsidRDefault="00761794" w:rsidP="00A20B61">
      <w:pPr>
        <w:pStyle w:val="ListParagraph"/>
        <w:numPr>
          <w:ilvl w:val="2"/>
          <w:numId w:val="18"/>
        </w:numPr>
        <w:ind w:left="2520"/>
        <w:rPr>
          <w:rFonts w:ascii="Arial" w:hAnsi="Arial" w:cs="Arial"/>
          <w:color w:val="000000" w:themeColor="text1"/>
        </w:rPr>
      </w:pPr>
      <w:r w:rsidRPr="00453C05">
        <w:rPr>
          <w:rFonts w:ascii="Arial" w:hAnsi="Arial" w:cs="Arial"/>
          <w:color w:val="000000" w:themeColor="text1"/>
        </w:rPr>
        <w:t>Organization must demonstrate capacity and commitment to comply with ICASA Policy and Procedures</w:t>
      </w:r>
      <w:r w:rsidR="00C72A4E" w:rsidRPr="00453C05">
        <w:rPr>
          <w:rFonts w:ascii="Arial" w:hAnsi="Arial" w:cs="Arial"/>
          <w:color w:val="000000" w:themeColor="text1"/>
        </w:rPr>
        <w:t xml:space="preserve"> and commit to meeting all requirements for certification by ICASA as a Rape Crisis center within two years of contract start date</w:t>
      </w:r>
      <w:r w:rsidRPr="00453C05">
        <w:rPr>
          <w:rFonts w:ascii="Arial" w:hAnsi="Arial" w:cs="Arial"/>
          <w:color w:val="000000" w:themeColor="text1"/>
        </w:rPr>
        <w:t xml:space="preserve">. </w:t>
      </w:r>
      <w:r w:rsidRPr="00453C05">
        <w:rPr>
          <w:rFonts w:ascii="Arial" w:hAnsi="Arial" w:cs="Arial"/>
          <w:color w:val="000000" w:themeColor="text1"/>
        </w:rPr>
        <w:br/>
      </w:r>
    </w:p>
    <w:p w14:paraId="7E85B100" w14:textId="7F2B2538" w:rsidR="000921FD" w:rsidRPr="00F8321C" w:rsidRDefault="00176029" w:rsidP="00176029">
      <w:pPr>
        <w:ind w:left="2160" w:hanging="720"/>
        <w:rPr>
          <w:rFonts w:ascii="Arial" w:eastAsiaTheme="minorHAnsi" w:hAnsi="Arial" w:cs="Arial"/>
          <w:i/>
          <w:color w:val="auto"/>
        </w:rPr>
      </w:pPr>
      <w:r>
        <w:rPr>
          <w:rFonts w:ascii="Arial" w:eastAsiaTheme="minorHAnsi" w:hAnsi="Arial" w:cs="Arial"/>
          <w:color w:val="auto"/>
        </w:rPr>
        <w:t>3</w:t>
      </w:r>
      <w:r w:rsidR="00692712" w:rsidRPr="00C40993">
        <w:rPr>
          <w:rFonts w:ascii="Arial" w:eastAsiaTheme="minorHAnsi" w:hAnsi="Arial" w:cs="Arial"/>
          <w:color w:val="auto"/>
        </w:rPr>
        <w:t>.</w:t>
      </w:r>
      <w:r w:rsidR="00692712" w:rsidRPr="00C40993">
        <w:rPr>
          <w:rFonts w:ascii="Arial" w:eastAsiaTheme="minorHAnsi" w:hAnsi="Arial" w:cs="Arial"/>
          <w:color w:val="auto"/>
        </w:rPr>
        <w:tab/>
      </w:r>
      <w:r w:rsidR="00692712" w:rsidRPr="00847F35">
        <w:rPr>
          <w:rFonts w:ascii="Arial" w:eastAsiaTheme="minorHAnsi" w:hAnsi="Arial" w:cs="Arial"/>
          <w:b/>
          <w:color w:val="auto"/>
          <w:u w:val="single"/>
        </w:rPr>
        <w:t>Services to be Provided</w:t>
      </w:r>
      <w:r>
        <w:rPr>
          <w:rFonts w:ascii="Arial" w:eastAsiaTheme="minorHAnsi" w:hAnsi="Arial" w:cs="Arial"/>
          <w:b/>
          <w:color w:val="auto"/>
        </w:rPr>
        <w:t xml:space="preserve"> – </w:t>
      </w:r>
      <w:r w:rsidRPr="00382C5B">
        <w:rPr>
          <w:rFonts w:ascii="Arial" w:eastAsiaTheme="minorHAnsi" w:hAnsi="Arial" w:cs="Arial"/>
          <w:i/>
          <w:color w:val="auto"/>
        </w:rPr>
        <w:t>(for complete description, see ICASA Service Standards</w:t>
      </w:r>
      <w:r w:rsidR="00F8321C" w:rsidRPr="00382C5B">
        <w:rPr>
          <w:rFonts w:ascii="Arial" w:eastAsiaTheme="minorHAnsi" w:hAnsi="Arial" w:cs="Arial"/>
          <w:i/>
          <w:color w:val="auto"/>
        </w:rPr>
        <w:t xml:space="preserve"> </w:t>
      </w:r>
      <w:r w:rsidR="00F8321C" w:rsidRPr="00382C5B">
        <w:rPr>
          <w:rFonts w:ascii="Arial" w:eastAsiaTheme="minorHAnsi" w:hAnsi="Arial" w:cs="Arial"/>
          <w:i/>
          <w:color w:val="000000" w:themeColor="text1"/>
        </w:rPr>
        <w:t xml:space="preserve">at </w:t>
      </w:r>
      <w:hyperlink r:id="rId16" w:history="1">
        <w:r w:rsidR="00382C5B" w:rsidRPr="006C1D3F">
          <w:rPr>
            <w:rStyle w:val="Hyperlink"/>
            <w:rFonts w:ascii="Arial" w:eastAsiaTheme="minorHAnsi" w:hAnsi="Arial" w:cs="Arial"/>
          </w:rPr>
          <w:t>www.icasa.org</w:t>
        </w:r>
      </w:hyperlink>
      <w:r w:rsidR="00F8321C" w:rsidRPr="00382C5B">
        <w:rPr>
          <w:rFonts w:ascii="Arial" w:eastAsiaTheme="minorHAnsi" w:hAnsi="Arial" w:cs="Arial"/>
          <w:i/>
          <w:color w:val="000000" w:themeColor="text1"/>
        </w:rPr>
        <w:t>)</w:t>
      </w:r>
    </w:p>
    <w:p w14:paraId="69E44A94" w14:textId="77777777" w:rsidR="000921FD" w:rsidRPr="00176029" w:rsidRDefault="000921FD" w:rsidP="008E26F6">
      <w:pPr>
        <w:ind w:left="1152"/>
        <w:rPr>
          <w:rFonts w:ascii="Arial" w:eastAsiaTheme="minorHAnsi" w:hAnsi="Arial" w:cs="Arial"/>
          <w:i/>
          <w:color w:val="auto"/>
        </w:rPr>
      </w:pPr>
    </w:p>
    <w:p w14:paraId="760DFA16" w14:textId="77777777" w:rsidR="000921FD" w:rsidRPr="00C40993" w:rsidRDefault="000921FD" w:rsidP="008E26F6">
      <w:pPr>
        <w:ind w:left="2160"/>
        <w:rPr>
          <w:rFonts w:ascii="Arial" w:eastAsiaTheme="minorHAnsi" w:hAnsi="Arial" w:cs="Arial"/>
          <w:snapToGrid w:val="0"/>
          <w:color w:val="auto"/>
        </w:rPr>
      </w:pPr>
      <w:r w:rsidRPr="00C40993">
        <w:rPr>
          <w:rFonts w:ascii="Arial" w:eastAsiaTheme="minorHAnsi" w:hAnsi="Arial" w:cs="Arial"/>
          <w:b/>
          <w:color w:val="auto"/>
        </w:rPr>
        <w:t>Crisis Intervention and Crisis Hotline Counseling</w:t>
      </w:r>
      <w:r w:rsidRPr="00C40993">
        <w:rPr>
          <w:rFonts w:ascii="Arial" w:eastAsiaTheme="minorHAnsi" w:hAnsi="Arial" w:cs="Arial"/>
          <w:color w:val="auto"/>
        </w:rPr>
        <w:t xml:space="preserve"> – </w:t>
      </w:r>
      <w:r w:rsidRPr="00C40993">
        <w:rPr>
          <w:rFonts w:ascii="Arial" w:eastAsiaTheme="minorHAnsi" w:hAnsi="Arial" w:cs="Arial"/>
          <w:snapToGrid w:val="0"/>
          <w:color w:val="auto"/>
        </w:rPr>
        <w:t>Each center provides victim-centered, age-appropriate, culturally competent</w:t>
      </w:r>
      <w:r w:rsidRPr="00C40993">
        <w:rPr>
          <w:rFonts w:ascii="Arial" w:eastAsiaTheme="minorHAnsi" w:hAnsi="Arial" w:cs="Arial"/>
          <w:i/>
          <w:snapToGrid w:val="0"/>
          <w:color w:val="auto"/>
        </w:rPr>
        <w:t xml:space="preserve">, </w:t>
      </w:r>
      <w:r w:rsidRPr="00C40993">
        <w:rPr>
          <w:rFonts w:ascii="Arial" w:eastAsiaTheme="minorHAnsi" w:hAnsi="Arial" w:cs="Arial"/>
          <w:snapToGrid w:val="0"/>
          <w:color w:val="auto"/>
        </w:rPr>
        <w:t>trauma-informed crisis intervention and counseling services.  This service is critical to victim safety and engagement in services to support recovery.</w:t>
      </w:r>
    </w:p>
    <w:p w14:paraId="11401488" w14:textId="77777777" w:rsidR="000921FD" w:rsidRPr="00C40993" w:rsidRDefault="000921FD" w:rsidP="008E26F6">
      <w:pPr>
        <w:widowControl w:val="0"/>
        <w:ind w:left="2160"/>
        <w:rPr>
          <w:rFonts w:ascii="Arial" w:eastAsiaTheme="minorHAnsi" w:hAnsi="Arial" w:cs="Arial"/>
          <w:b/>
          <w:snapToGrid w:val="0"/>
          <w:color w:val="auto"/>
        </w:rPr>
      </w:pPr>
    </w:p>
    <w:p w14:paraId="626066AB" w14:textId="77777777" w:rsidR="000921FD" w:rsidRPr="00C40993" w:rsidRDefault="000921FD" w:rsidP="008E26F6">
      <w:pPr>
        <w:widowControl w:val="0"/>
        <w:ind w:left="2160"/>
        <w:rPr>
          <w:rFonts w:ascii="Arial" w:eastAsiaTheme="minorHAnsi" w:hAnsi="Arial" w:cs="Arial"/>
          <w:snapToGrid w:val="0"/>
          <w:color w:val="auto"/>
        </w:rPr>
      </w:pPr>
      <w:r w:rsidRPr="00C40993">
        <w:rPr>
          <w:rFonts w:ascii="Arial" w:eastAsiaTheme="minorHAnsi" w:hAnsi="Arial" w:cs="Arial"/>
          <w:b/>
          <w:snapToGrid w:val="0"/>
          <w:color w:val="auto"/>
        </w:rPr>
        <w:t>Crisis Counseling</w:t>
      </w:r>
      <w:r w:rsidRPr="00C40993">
        <w:rPr>
          <w:rFonts w:ascii="Arial" w:eastAsiaTheme="minorHAnsi" w:hAnsi="Arial" w:cs="Arial"/>
          <w:snapToGrid w:val="0"/>
          <w:color w:val="auto"/>
        </w:rPr>
        <w:t xml:space="preserve"> – Victims may receive crisis counseling via telephone or in person in the course of medical advocacy, criminal justice advocacy or even discussion after an education presentation.  This 24-hour service provides an immediate, </w:t>
      </w:r>
      <w:r w:rsidRPr="00C40993">
        <w:rPr>
          <w:rFonts w:ascii="Arial" w:eastAsiaTheme="minorHAnsi" w:hAnsi="Arial" w:cs="Arial"/>
          <w:snapToGrid w:val="0"/>
          <w:color w:val="auto"/>
        </w:rPr>
        <w:lastRenderedPageBreak/>
        <w:t>supportive response to the needs of people who have experienced sexual assault, sexual abuse or sexual harassment in order to assist them in returning to their previous level of functioning.  The goal of crisis intervention is to restore a sense of equilibrium and make the survivor aware of options for support and assistance at the Rape Crisis Center and other appropriate agencies.</w:t>
      </w:r>
    </w:p>
    <w:p w14:paraId="274F8FFB" w14:textId="14186FA4" w:rsidR="000921FD" w:rsidRDefault="000921FD" w:rsidP="008E26F6">
      <w:pPr>
        <w:widowControl w:val="0"/>
        <w:ind w:left="2160"/>
        <w:rPr>
          <w:rFonts w:ascii="Arial" w:eastAsiaTheme="minorHAnsi" w:hAnsi="Arial" w:cs="Arial"/>
          <w:snapToGrid w:val="0"/>
          <w:color w:val="auto"/>
        </w:rPr>
      </w:pPr>
    </w:p>
    <w:p w14:paraId="45B3D709" w14:textId="23FE7988" w:rsidR="008E26F6" w:rsidRPr="00C40993" w:rsidRDefault="008E26F6" w:rsidP="008E26F6">
      <w:pPr>
        <w:ind w:left="2160"/>
        <w:rPr>
          <w:rFonts w:ascii="Arial" w:eastAsiaTheme="minorHAnsi" w:hAnsi="Arial" w:cs="Arial"/>
          <w:color w:val="auto"/>
        </w:rPr>
      </w:pPr>
      <w:r w:rsidRPr="00C40993">
        <w:rPr>
          <w:rFonts w:ascii="Arial" w:eastAsiaTheme="minorHAnsi" w:hAnsi="Arial" w:cs="Arial"/>
          <w:b/>
          <w:color w:val="auto"/>
        </w:rPr>
        <w:t>Medical Advocacy</w:t>
      </w:r>
      <w:r w:rsidRPr="00C40993">
        <w:rPr>
          <w:rFonts w:ascii="Arial" w:eastAsiaTheme="minorHAnsi" w:hAnsi="Arial" w:cs="Arial"/>
          <w:color w:val="auto"/>
        </w:rPr>
        <w:t xml:space="preserve"> –Advocates provide in-person support and information to sexual assault victims at medical facilities 24-hours per day.  With victim permission, the advocate stays with the victim throughout the exam and evidence collection process and provides follow-up services and referrals.  </w:t>
      </w:r>
    </w:p>
    <w:p w14:paraId="1F4D42DF" w14:textId="77777777" w:rsidR="008E26F6" w:rsidRPr="00C40993" w:rsidRDefault="008E26F6" w:rsidP="008E26F6">
      <w:pPr>
        <w:ind w:left="2160"/>
        <w:rPr>
          <w:rFonts w:ascii="Arial" w:eastAsiaTheme="minorHAnsi" w:hAnsi="Arial" w:cs="Arial"/>
          <w:color w:val="auto"/>
        </w:rPr>
      </w:pPr>
    </w:p>
    <w:p w14:paraId="720B2D3D" w14:textId="77777777" w:rsidR="008E26F6" w:rsidRPr="00C40993" w:rsidRDefault="008E26F6" w:rsidP="008E26F6">
      <w:pPr>
        <w:ind w:left="2160"/>
        <w:rPr>
          <w:rFonts w:ascii="Arial" w:eastAsiaTheme="minorHAnsi" w:hAnsi="Arial" w:cs="Arial"/>
          <w:color w:val="auto"/>
        </w:rPr>
      </w:pPr>
      <w:r w:rsidRPr="00C40993">
        <w:rPr>
          <w:rFonts w:ascii="Arial" w:eastAsiaTheme="minorHAnsi" w:hAnsi="Arial" w:cs="Arial"/>
          <w:color w:val="auto"/>
        </w:rPr>
        <w:t xml:space="preserve">Medical advocacy services are victim-centered and culturally competent.  The victim makes decisions about the kinds of assistance and accompaniment she wants. The advocate explains emotional and physical reactions the victim may expect during the next few weeks, the evidence collection process and the medical exam.  She answers questions about sexually transmitted diseases, emergency contraception, and anonymous HIV antibody testing.  If needed, she helps the victim get emergency contraception, if the hospital does not provide it.  The advocate explains SASETA and the Crime Victim’s Compensation Act, and helps the victim with the reimbursement process for medical and other expenses. </w:t>
      </w:r>
    </w:p>
    <w:p w14:paraId="31D38143" w14:textId="77777777" w:rsidR="008E26F6" w:rsidRPr="00C40993" w:rsidRDefault="008E26F6" w:rsidP="008E26F6">
      <w:pPr>
        <w:ind w:left="2160"/>
        <w:rPr>
          <w:rFonts w:ascii="Arial" w:eastAsiaTheme="minorHAnsi" w:hAnsi="Arial" w:cs="Arial"/>
          <w:color w:val="auto"/>
        </w:rPr>
      </w:pPr>
    </w:p>
    <w:p w14:paraId="1A12A3CF" w14:textId="77777777" w:rsidR="008E26F6" w:rsidRPr="00C40993" w:rsidRDefault="008E26F6" w:rsidP="008E26F6">
      <w:pPr>
        <w:ind w:left="2160"/>
        <w:rPr>
          <w:rFonts w:ascii="Arial" w:eastAsiaTheme="minorHAnsi" w:hAnsi="Arial" w:cs="Arial"/>
          <w:color w:val="auto"/>
        </w:rPr>
      </w:pPr>
      <w:r w:rsidRPr="00C40993">
        <w:rPr>
          <w:rFonts w:ascii="Arial" w:eastAsiaTheme="minorHAnsi" w:hAnsi="Arial" w:cs="Arial"/>
          <w:color w:val="auto"/>
        </w:rPr>
        <w:t>The advocate provides clothing for the victim and arranges transportation for the victim after the hospital visit, as needed.  The advocate promotes the safety of the victim following discharge to the fullest extent possible.</w:t>
      </w:r>
    </w:p>
    <w:p w14:paraId="58230614" w14:textId="77777777" w:rsidR="008E26F6" w:rsidRPr="00C40993" w:rsidRDefault="008E26F6" w:rsidP="008E26F6">
      <w:pPr>
        <w:ind w:left="2160"/>
        <w:rPr>
          <w:rFonts w:ascii="Arial" w:eastAsiaTheme="minorHAnsi" w:hAnsi="Arial" w:cs="Arial"/>
          <w:color w:val="auto"/>
        </w:rPr>
      </w:pPr>
    </w:p>
    <w:p w14:paraId="32534C34"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Follow-up Contact</w:t>
      </w:r>
      <w:r w:rsidRPr="00C40993">
        <w:rPr>
          <w:rFonts w:ascii="Arial" w:eastAsiaTheme="minorHAnsi" w:hAnsi="Arial" w:cs="Arial"/>
          <w:color w:val="auto"/>
        </w:rPr>
        <w:t xml:space="preserve"> – Every victim who receives medical advocacy in an emergency department will receive a follow-up call within 48 hours, if they agree to follow-up and provide contact information.  This follow-up is to provide the survivor with any additional information and resources they may need, including information and referral and follow-up appointments at the Rape Crisis Center.  Follow-up contact also occurs with survivors receiving counseling and criminal justice advocacy to schedule appointments, resolve barriers to services and provide support.</w:t>
      </w:r>
    </w:p>
    <w:p w14:paraId="409F2D53" w14:textId="77777777" w:rsidR="000921FD" w:rsidRPr="00C40993" w:rsidRDefault="000921FD" w:rsidP="008E26F6">
      <w:pPr>
        <w:ind w:left="2160"/>
        <w:rPr>
          <w:rFonts w:ascii="Arial" w:eastAsiaTheme="minorHAnsi" w:hAnsi="Arial" w:cs="Arial"/>
          <w:color w:val="auto"/>
        </w:rPr>
      </w:pPr>
    </w:p>
    <w:p w14:paraId="359A991A" w14:textId="5FD84474" w:rsidR="000921FD" w:rsidRPr="00C40993" w:rsidRDefault="008E26F6" w:rsidP="008E26F6">
      <w:pPr>
        <w:widowControl w:val="0"/>
        <w:ind w:left="2160"/>
        <w:rPr>
          <w:rFonts w:ascii="Arial" w:eastAsiaTheme="minorHAnsi" w:hAnsi="Arial" w:cs="Arial"/>
          <w:snapToGrid w:val="0"/>
          <w:color w:val="auto"/>
        </w:rPr>
      </w:pPr>
      <w:r>
        <w:rPr>
          <w:rFonts w:ascii="Arial" w:eastAsiaTheme="minorHAnsi" w:hAnsi="Arial" w:cs="Arial"/>
          <w:b/>
          <w:color w:val="auto"/>
        </w:rPr>
        <w:t>Counseling</w:t>
      </w:r>
      <w:r w:rsidR="000921FD" w:rsidRPr="00C40993">
        <w:rPr>
          <w:rFonts w:ascii="Arial" w:eastAsiaTheme="minorHAnsi" w:hAnsi="Arial" w:cs="Arial"/>
          <w:color w:val="auto"/>
        </w:rPr>
        <w:t xml:space="preserve"> –</w:t>
      </w:r>
      <w:r>
        <w:rPr>
          <w:rFonts w:ascii="Arial" w:eastAsiaTheme="minorHAnsi" w:hAnsi="Arial" w:cs="Arial"/>
          <w:color w:val="auto"/>
        </w:rPr>
        <w:t xml:space="preserve"> </w:t>
      </w:r>
      <w:r w:rsidR="000921FD" w:rsidRPr="00C40993">
        <w:rPr>
          <w:rFonts w:ascii="Arial" w:eastAsiaTheme="minorHAnsi" w:hAnsi="Arial" w:cs="Arial"/>
          <w:snapToGrid w:val="0"/>
          <w:color w:val="auto"/>
        </w:rPr>
        <w:t>Sexual Assault Counseling is victim-centered</w:t>
      </w:r>
      <w:r w:rsidR="000921FD" w:rsidRPr="00C40993">
        <w:rPr>
          <w:rFonts w:ascii="Arial" w:eastAsiaTheme="minorHAnsi" w:hAnsi="Arial" w:cs="Arial"/>
          <w:i/>
          <w:iCs/>
          <w:snapToGrid w:val="0"/>
          <w:color w:val="auto"/>
        </w:rPr>
        <w:t xml:space="preserve"> </w:t>
      </w:r>
      <w:r w:rsidR="000921FD" w:rsidRPr="00C40993">
        <w:rPr>
          <w:rFonts w:ascii="Arial" w:eastAsiaTheme="minorHAnsi" w:hAnsi="Arial" w:cs="Arial"/>
          <w:snapToGrid w:val="0"/>
          <w:color w:val="auto"/>
        </w:rPr>
        <w:t xml:space="preserve">counseling with the goal of supporting the victim’s trauma recovery process through listening, encouraging, validating, reflecting, giving </w:t>
      </w:r>
      <w:r w:rsidR="000921FD" w:rsidRPr="00C40993">
        <w:rPr>
          <w:rFonts w:ascii="Arial" w:eastAsiaTheme="minorHAnsi" w:hAnsi="Arial" w:cs="Arial"/>
          <w:snapToGrid w:val="0"/>
          <w:color w:val="auto"/>
        </w:rPr>
        <w:lastRenderedPageBreak/>
        <w:t>resources, and providing a safe counseling environment.  Sexual Assault Counseling involves working with the victim on current issues, normalizing and validating her reactions to the trauma and facilitating a return to pre-trauma functioning.  Counseling may be provided to individuals, families or in a group setting and uses a broad range of strategies appropriate to the survivor’s age, ability, language, learning style and culture.</w:t>
      </w:r>
    </w:p>
    <w:p w14:paraId="06F04D05" w14:textId="77777777" w:rsidR="000921FD" w:rsidRPr="00C40993" w:rsidRDefault="000921FD" w:rsidP="008E26F6">
      <w:pPr>
        <w:ind w:left="2160"/>
        <w:rPr>
          <w:rFonts w:ascii="Arial" w:eastAsiaTheme="minorHAnsi" w:hAnsi="Arial" w:cs="Arial"/>
          <w:color w:val="auto"/>
        </w:rPr>
      </w:pPr>
    </w:p>
    <w:p w14:paraId="4BC772BC"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Criminal Justice Support/Advocacy</w:t>
      </w:r>
      <w:r w:rsidRPr="00C40993">
        <w:rPr>
          <w:rFonts w:ascii="Arial" w:eastAsiaTheme="minorHAnsi" w:hAnsi="Arial" w:cs="Arial"/>
          <w:color w:val="auto"/>
        </w:rPr>
        <w:t xml:space="preserve"> – On a 24-hour basis, staff and volunteer advocates provide in-person emotional support and information to victims of sexual assault and their significant others who are interacting with law enforcement.  </w:t>
      </w:r>
    </w:p>
    <w:p w14:paraId="3D897FCC" w14:textId="77777777" w:rsidR="000921FD" w:rsidRPr="00C40993" w:rsidRDefault="000921FD" w:rsidP="008E26F6">
      <w:pPr>
        <w:ind w:left="2160"/>
        <w:rPr>
          <w:rFonts w:ascii="Arial" w:eastAsiaTheme="minorHAnsi" w:hAnsi="Arial" w:cs="Arial"/>
          <w:color w:val="auto"/>
        </w:rPr>
      </w:pPr>
    </w:p>
    <w:p w14:paraId="5EF8855B"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color w:val="auto"/>
        </w:rPr>
        <w:t>Advocates continue to support the survivor and family throughout the criminal investigation, prosecution review and trial, if any.  Advocates often help a victim secure a Civil No Contact Order to prohibit further abuse.  Advocates accompany and support the survivor throughout the myriad interviews, meetings and hearings associated with the criminal justice system.  Advocates keep the survivor informed about case status and upcoming meetings/hearings.  They inform the survivor of their rights and advocate for these rights to be observed.  Advocates help survivors prepare victim impact statements and prepare to present those statements in court.</w:t>
      </w:r>
    </w:p>
    <w:p w14:paraId="7F20E280" w14:textId="77777777" w:rsidR="000921FD" w:rsidRPr="00C40993" w:rsidRDefault="000921FD" w:rsidP="008E26F6">
      <w:pPr>
        <w:ind w:left="2160"/>
        <w:rPr>
          <w:rFonts w:ascii="Arial" w:eastAsiaTheme="minorHAnsi" w:hAnsi="Arial" w:cs="Arial"/>
          <w:color w:val="auto"/>
        </w:rPr>
      </w:pPr>
    </w:p>
    <w:p w14:paraId="2B9E3EAA"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Legal Advocacy</w:t>
      </w:r>
      <w:r w:rsidRPr="00C40993">
        <w:rPr>
          <w:rFonts w:ascii="Arial" w:eastAsiaTheme="minorHAnsi" w:hAnsi="Arial" w:cs="Arial"/>
          <w:color w:val="auto"/>
        </w:rPr>
        <w:t xml:space="preserve"> – See Criminal Justice Support/Advocacy</w:t>
      </w:r>
    </w:p>
    <w:p w14:paraId="70D6C477" w14:textId="77777777" w:rsidR="000921FD" w:rsidRPr="00C40993" w:rsidRDefault="000921FD" w:rsidP="008E26F6">
      <w:pPr>
        <w:ind w:left="2160"/>
        <w:rPr>
          <w:rFonts w:ascii="Arial" w:eastAsiaTheme="minorHAnsi" w:hAnsi="Arial" w:cs="Arial"/>
          <w:color w:val="auto"/>
        </w:rPr>
      </w:pPr>
    </w:p>
    <w:p w14:paraId="7A3BF8B8" w14:textId="3E8A1564"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Group Treatment</w:t>
      </w:r>
      <w:r w:rsidRPr="00C40993">
        <w:rPr>
          <w:rFonts w:ascii="Arial" w:eastAsiaTheme="minorHAnsi" w:hAnsi="Arial" w:cs="Arial"/>
          <w:color w:val="auto"/>
        </w:rPr>
        <w:t xml:space="preserve"> – See </w:t>
      </w:r>
      <w:r w:rsidR="008E26F6">
        <w:rPr>
          <w:rFonts w:ascii="Arial" w:eastAsiaTheme="minorHAnsi" w:hAnsi="Arial" w:cs="Arial"/>
          <w:color w:val="auto"/>
        </w:rPr>
        <w:t>Counseling</w:t>
      </w:r>
    </w:p>
    <w:p w14:paraId="69C1B5D5" w14:textId="77777777" w:rsidR="000921FD" w:rsidRPr="00C40993" w:rsidRDefault="000921FD" w:rsidP="008E26F6">
      <w:pPr>
        <w:ind w:left="2160"/>
        <w:rPr>
          <w:rFonts w:ascii="Arial" w:eastAsiaTheme="minorHAnsi" w:hAnsi="Arial" w:cs="Arial"/>
          <w:color w:val="auto"/>
        </w:rPr>
      </w:pPr>
    </w:p>
    <w:p w14:paraId="4769AA7C"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Crisis Hotline Counseling</w:t>
      </w:r>
      <w:r w:rsidRPr="00C40993">
        <w:rPr>
          <w:rFonts w:ascii="Arial" w:eastAsiaTheme="minorHAnsi" w:hAnsi="Arial" w:cs="Arial"/>
          <w:color w:val="auto"/>
        </w:rPr>
        <w:t xml:space="preserve"> – See Crisis Counseling</w:t>
      </w:r>
    </w:p>
    <w:p w14:paraId="3BBE256C" w14:textId="77777777" w:rsidR="000921FD" w:rsidRPr="00C40993" w:rsidRDefault="000921FD" w:rsidP="008E26F6">
      <w:pPr>
        <w:ind w:left="2160"/>
        <w:rPr>
          <w:rFonts w:ascii="Arial" w:eastAsiaTheme="minorHAnsi" w:hAnsi="Arial" w:cs="Arial"/>
          <w:color w:val="auto"/>
        </w:rPr>
      </w:pPr>
    </w:p>
    <w:p w14:paraId="08AE79ED" w14:textId="77777777" w:rsidR="000921FD" w:rsidRPr="00C40993" w:rsidRDefault="000921FD" w:rsidP="008E26F6">
      <w:pPr>
        <w:suppressAutoHyphens/>
        <w:ind w:left="2160"/>
        <w:rPr>
          <w:rFonts w:ascii="Arial" w:eastAsiaTheme="minorHAnsi" w:hAnsi="Arial" w:cs="Arial"/>
          <w:color w:val="auto"/>
        </w:rPr>
      </w:pPr>
      <w:r w:rsidRPr="00C40993">
        <w:rPr>
          <w:rFonts w:ascii="Arial" w:eastAsiaTheme="minorHAnsi" w:hAnsi="Arial" w:cs="Arial"/>
          <w:b/>
          <w:color w:val="auto"/>
        </w:rPr>
        <w:t>Information and Referral</w:t>
      </w:r>
      <w:r w:rsidRPr="00C40993">
        <w:rPr>
          <w:rFonts w:ascii="Arial" w:eastAsiaTheme="minorHAnsi" w:hAnsi="Arial" w:cs="Arial"/>
          <w:color w:val="auto"/>
        </w:rPr>
        <w:t xml:space="preserve"> – Rape Crisis Centers are a source for information and referral related to sexual violence for victims, significant others and the public.  Information and referral is provided to center clients as a component of advocacy and counseling services as well as to others in the community.  The Centers provide materials for victims of diverse populations, using the language or means of communication of the victim when possible.</w:t>
      </w:r>
      <w:r w:rsidRPr="00C40993">
        <w:rPr>
          <w:rFonts w:ascii="Arial" w:eastAsiaTheme="minorHAnsi" w:hAnsi="Arial" w:cs="Arial"/>
          <w:i/>
          <w:color w:val="auto"/>
        </w:rPr>
        <w:t xml:space="preserve">  </w:t>
      </w:r>
      <w:r w:rsidRPr="00C40993">
        <w:rPr>
          <w:rFonts w:ascii="Arial" w:eastAsiaTheme="minorHAnsi" w:hAnsi="Arial" w:cs="Arial"/>
          <w:color w:val="auto"/>
        </w:rPr>
        <w:t>Center staff and volunteers are knowledgeable of non-sexual violence services available in the community and provide appropriate, culturally competent</w:t>
      </w:r>
      <w:r w:rsidRPr="00C40993">
        <w:rPr>
          <w:rFonts w:ascii="Arial" w:eastAsiaTheme="minorHAnsi" w:hAnsi="Arial" w:cs="Arial"/>
          <w:i/>
          <w:color w:val="auto"/>
        </w:rPr>
        <w:t xml:space="preserve"> </w:t>
      </w:r>
      <w:r w:rsidRPr="00C40993">
        <w:rPr>
          <w:rFonts w:ascii="Arial" w:eastAsiaTheme="minorHAnsi" w:hAnsi="Arial" w:cs="Arial"/>
          <w:color w:val="auto"/>
        </w:rPr>
        <w:t>referrals for victims.</w:t>
      </w:r>
    </w:p>
    <w:p w14:paraId="28883CD6" w14:textId="77777777" w:rsidR="000921FD" w:rsidRPr="00C40993" w:rsidRDefault="000921FD" w:rsidP="008E26F6">
      <w:pPr>
        <w:suppressAutoHyphens/>
        <w:ind w:left="2160"/>
        <w:rPr>
          <w:rFonts w:ascii="Arial" w:eastAsiaTheme="minorHAnsi" w:hAnsi="Arial" w:cs="Arial"/>
          <w:color w:val="auto"/>
        </w:rPr>
      </w:pPr>
    </w:p>
    <w:p w14:paraId="0D929904" w14:textId="77777777" w:rsidR="000921FD" w:rsidRPr="00C40993" w:rsidRDefault="000921FD" w:rsidP="008E26F6">
      <w:pPr>
        <w:suppressAutoHyphens/>
        <w:ind w:left="2160"/>
        <w:rPr>
          <w:rFonts w:ascii="Arial" w:eastAsiaTheme="minorHAnsi" w:hAnsi="Arial" w:cs="Arial"/>
          <w:color w:val="auto"/>
        </w:rPr>
      </w:pPr>
      <w:r w:rsidRPr="00C40993">
        <w:rPr>
          <w:rFonts w:ascii="Arial" w:eastAsiaTheme="minorHAnsi" w:hAnsi="Arial" w:cs="Arial"/>
          <w:color w:val="auto"/>
        </w:rPr>
        <w:t>Centers seek to match victim needs with culturally competent service delivery systems or adaptive</w:t>
      </w:r>
      <w:r w:rsidRPr="00C40993">
        <w:rPr>
          <w:rFonts w:ascii="Arial" w:eastAsiaTheme="minorHAnsi" w:hAnsi="Arial" w:cs="Arial"/>
          <w:i/>
          <w:color w:val="auto"/>
        </w:rPr>
        <w:t xml:space="preserve"> </w:t>
      </w:r>
      <w:r w:rsidRPr="00C40993">
        <w:rPr>
          <w:rFonts w:ascii="Arial" w:eastAsiaTheme="minorHAnsi" w:hAnsi="Arial" w:cs="Arial"/>
          <w:color w:val="auto"/>
        </w:rPr>
        <w:t xml:space="preserve">services to better meet the </w:t>
      </w:r>
      <w:r w:rsidRPr="00C40993">
        <w:rPr>
          <w:rFonts w:ascii="Arial" w:eastAsiaTheme="minorHAnsi" w:hAnsi="Arial" w:cs="Arial"/>
          <w:color w:val="auto"/>
        </w:rPr>
        <w:lastRenderedPageBreak/>
        <w:t>unique needs of individual victims, including victims of prostitution, trafficking and commercial sexual exploitation.</w:t>
      </w:r>
    </w:p>
    <w:p w14:paraId="4C04D591" w14:textId="77777777" w:rsidR="000921FD" w:rsidRPr="00C40993" w:rsidRDefault="000921FD" w:rsidP="008E26F6">
      <w:pPr>
        <w:ind w:left="2160"/>
        <w:rPr>
          <w:rFonts w:ascii="Arial" w:eastAsiaTheme="minorHAnsi" w:hAnsi="Arial" w:cs="Arial"/>
          <w:color w:val="auto"/>
        </w:rPr>
      </w:pPr>
    </w:p>
    <w:p w14:paraId="7081EE78"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Assistance in Filing Compensation Claims</w:t>
      </w:r>
      <w:r w:rsidRPr="00C40993">
        <w:rPr>
          <w:rFonts w:ascii="Arial" w:eastAsiaTheme="minorHAnsi" w:hAnsi="Arial" w:cs="Arial"/>
          <w:color w:val="auto"/>
        </w:rPr>
        <w:t xml:space="preserve"> – Advocates in Rape Crisis Centers assist victims with a variety of practical matters related to physical, emotional and financial recovery.  Providing victims with compensation forms, assistance in completing the forms and guidance regarding the claims process is a key part of this advocate role.</w:t>
      </w:r>
    </w:p>
    <w:p w14:paraId="43A666C8" w14:textId="77777777" w:rsidR="000921FD" w:rsidRPr="00C40993" w:rsidRDefault="000921FD" w:rsidP="008E26F6">
      <w:pPr>
        <w:ind w:left="2160"/>
        <w:rPr>
          <w:rFonts w:ascii="Arial" w:eastAsiaTheme="minorHAnsi" w:hAnsi="Arial" w:cs="Arial"/>
          <w:color w:val="auto"/>
        </w:rPr>
      </w:pPr>
    </w:p>
    <w:p w14:paraId="61C1E3CA" w14:textId="5B8C851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b/>
          <w:color w:val="auto"/>
        </w:rPr>
        <w:t>Personal Advocacy</w:t>
      </w:r>
      <w:r w:rsidR="008E26F6">
        <w:rPr>
          <w:rFonts w:ascii="Arial" w:eastAsiaTheme="minorHAnsi" w:hAnsi="Arial" w:cs="Arial"/>
          <w:b/>
          <w:color w:val="auto"/>
        </w:rPr>
        <w:t>/Case Management</w:t>
      </w:r>
      <w:r w:rsidRPr="00C40993">
        <w:rPr>
          <w:rFonts w:ascii="Arial" w:eastAsiaTheme="minorHAnsi" w:hAnsi="Arial" w:cs="Arial"/>
          <w:color w:val="auto"/>
        </w:rPr>
        <w:t xml:space="preserve"> – Personal advocacy (ICASA refers to this as Other Advocacy/Case Management) includes </w:t>
      </w:r>
      <w:r w:rsidRPr="000A3D97">
        <w:rPr>
          <w:rFonts w:ascii="Arial" w:eastAsiaTheme="minorHAnsi" w:hAnsi="Arial" w:cs="Arial"/>
          <w:color w:val="auto"/>
        </w:rPr>
        <w:t xml:space="preserve">advocacy </w:t>
      </w:r>
      <w:r w:rsidR="006917B9" w:rsidRPr="000A3D97">
        <w:rPr>
          <w:rFonts w:ascii="Arial" w:eastAsiaTheme="minorHAnsi" w:hAnsi="Arial" w:cs="Arial"/>
          <w:color w:val="auto"/>
        </w:rPr>
        <w:t xml:space="preserve">on behalf of victims </w:t>
      </w:r>
      <w:r w:rsidRPr="000A3D97">
        <w:rPr>
          <w:rFonts w:ascii="Arial" w:eastAsiaTheme="minorHAnsi" w:hAnsi="Arial" w:cs="Arial"/>
          <w:color w:val="auto"/>
        </w:rPr>
        <w:t>with</w:t>
      </w:r>
      <w:r w:rsidRPr="00C40993">
        <w:rPr>
          <w:rFonts w:ascii="Arial" w:eastAsiaTheme="minorHAnsi" w:hAnsi="Arial" w:cs="Arial"/>
          <w:color w:val="auto"/>
        </w:rPr>
        <w:t xml:space="preserve"> school personnel, social service agencies, civil attorneys, housing, homeless services, drug/alcohol treatment agencies, adult education programs, unemployment services, mental health agencies</w:t>
      </w:r>
      <w:r w:rsidRPr="00C40993">
        <w:rPr>
          <w:rFonts w:ascii="Arial" w:eastAsiaTheme="minorHAnsi" w:hAnsi="Arial" w:cs="Arial"/>
          <w:i/>
          <w:color w:val="auto"/>
        </w:rPr>
        <w:t xml:space="preserve">, </w:t>
      </w:r>
      <w:r w:rsidRPr="00C40993">
        <w:rPr>
          <w:rFonts w:ascii="Arial" w:eastAsiaTheme="minorHAnsi" w:hAnsi="Arial" w:cs="Arial"/>
          <w:color w:val="auto"/>
        </w:rPr>
        <w:t xml:space="preserve">disability service providers and other service providers.  </w:t>
      </w:r>
    </w:p>
    <w:p w14:paraId="664CB41E" w14:textId="77777777" w:rsidR="000921FD" w:rsidRPr="00C40993" w:rsidRDefault="000921FD" w:rsidP="008E26F6">
      <w:pPr>
        <w:ind w:left="1440"/>
        <w:rPr>
          <w:rFonts w:ascii="Arial" w:eastAsiaTheme="minorHAnsi" w:hAnsi="Arial" w:cs="Arial"/>
          <w:color w:val="auto"/>
        </w:rPr>
      </w:pPr>
    </w:p>
    <w:p w14:paraId="27A6C6C8"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color w:val="auto"/>
        </w:rPr>
        <w:t xml:space="preserve">Personal advocacy also includes case coordination activities, often referred to as case management, which ensures that the counseling and/or advocacy services provided by the Rape Crisis Center are coordinated with and informed by other services the client needs and/or is receiving.  Other advocacy may also include assisting the survivor with child care and transportation to enable her to be present for court appointments, counseling appointments and other activities related to recovery from sexual violence.  </w:t>
      </w:r>
    </w:p>
    <w:p w14:paraId="44249F01" w14:textId="77777777" w:rsidR="000921FD" w:rsidRPr="00C40993" w:rsidRDefault="000921FD" w:rsidP="008E26F6">
      <w:pPr>
        <w:ind w:left="2160"/>
        <w:rPr>
          <w:rFonts w:ascii="Arial" w:eastAsiaTheme="minorHAnsi" w:hAnsi="Arial" w:cs="Arial"/>
          <w:color w:val="auto"/>
        </w:rPr>
      </w:pPr>
    </w:p>
    <w:p w14:paraId="4BF4B39E" w14:textId="77777777" w:rsidR="000921FD" w:rsidRPr="00C40993" w:rsidRDefault="000921FD" w:rsidP="008E26F6">
      <w:pPr>
        <w:ind w:left="2160"/>
        <w:rPr>
          <w:rFonts w:ascii="Arial" w:eastAsiaTheme="minorHAnsi" w:hAnsi="Arial" w:cs="Arial"/>
          <w:color w:val="auto"/>
        </w:rPr>
      </w:pPr>
      <w:r w:rsidRPr="00C40993">
        <w:rPr>
          <w:rFonts w:ascii="Arial" w:eastAsiaTheme="minorHAnsi" w:hAnsi="Arial" w:cs="Arial"/>
          <w:color w:val="auto"/>
        </w:rPr>
        <w:t>Advocates work to ensure the victims’ holistic needs related to their victimization are considered and met.</w:t>
      </w:r>
    </w:p>
    <w:p w14:paraId="059B8E77" w14:textId="2C8F0DBA" w:rsidR="000921FD" w:rsidRDefault="000921FD" w:rsidP="008E26F6">
      <w:pPr>
        <w:ind w:left="2160"/>
        <w:rPr>
          <w:rFonts w:ascii="Arial" w:eastAsiaTheme="minorHAnsi" w:hAnsi="Arial" w:cs="Arial"/>
          <w:color w:val="auto"/>
        </w:rPr>
      </w:pPr>
    </w:p>
    <w:p w14:paraId="2EFC403A" w14:textId="6329437D" w:rsidR="00A20B61" w:rsidRPr="00A20B61" w:rsidRDefault="00A20B61" w:rsidP="00A20B61">
      <w:pPr>
        <w:spacing w:line="276" w:lineRule="auto"/>
        <w:ind w:left="2160"/>
        <w:rPr>
          <w:rFonts w:ascii="Arial" w:hAnsi="Arial" w:cs="Arial"/>
          <w:bCs/>
        </w:rPr>
      </w:pPr>
      <w:bookmarkStart w:id="2" w:name="_Hlk484420592"/>
      <w:r w:rsidRPr="00FC4DD4">
        <w:rPr>
          <w:rFonts w:ascii="Arial" w:hAnsi="Arial" w:cs="Arial"/>
          <w:b/>
          <w:bCs/>
        </w:rPr>
        <w:t>Public Awareness</w:t>
      </w:r>
      <w:r w:rsidR="00156E33" w:rsidRPr="00FC4DD4">
        <w:rPr>
          <w:rFonts w:ascii="Arial" w:hAnsi="Arial" w:cs="Arial"/>
          <w:b/>
          <w:bCs/>
        </w:rPr>
        <w:t>/</w:t>
      </w:r>
      <w:r w:rsidRPr="00FC4DD4">
        <w:rPr>
          <w:rFonts w:ascii="Arial" w:hAnsi="Arial" w:cs="Arial"/>
          <w:b/>
          <w:bCs/>
        </w:rPr>
        <w:t>Outreach</w:t>
      </w:r>
      <w:r w:rsidRPr="00FC4DD4">
        <w:rPr>
          <w:rFonts w:ascii="Arial" w:hAnsi="Arial" w:cs="Arial"/>
          <w:bCs/>
        </w:rPr>
        <w:t xml:space="preserve"> – Public awareness presentations, including newspaper notices, </w:t>
      </w:r>
      <w:r w:rsidR="00156E33" w:rsidRPr="00FC4DD4">
        <w:rPr>
          <w:rFonts w:ascii="Arial" w:hAnsi="Arial" w:cs="Arial"/>
          <w:bCs/>
        </w:rPr>
        <w:t>public service announcements</w:t>
      </w:r>
      <w:r w:rsidRPr="00FC4DD4">
        <w:rPr>
          <w:rFonts w:ascii="Arial" w:hAnsi="Arial" w:cs="Arial"/>
          <w:bCs/>
        </w:rPr>
        <w:t xml:space="preserve"> and presentations in public forums (e.g. schools and community centers) to inform the public and crime victims about specific rights and services.</w:t>
      </w:r>
      <w:r w:rsidRPr="00A20B61">
        <w:rPr>
          <w:rFonts w:ascii="Arial" w:hAnsi="Arial" w:cs="Arial"/>
          <w:bCs/>
        </w:rPr>
        <w:t xml:space="preserve">  </w:t>
      </w:r>
    </w:p>
    <w:bookmarkEnd w:id="2"/>
    <w:p w14:paraId="56D464CF" w14:textId="77777777" w:rsidR="00D51494" w:rsidRPr="008E26F6" w:rsidRDefault="00D51494" w:rsidP="00D51494">
      <w:pPr>
        <w:widowControl w:val="0"/>
        <w:ind w:left="2880" w:hanging="720"/>
        <w:rPr>
          <w:rFonts w:ascii="Arial" w:eastAsiaTheme="minorHAnsi" w:hAnsi="Arial" w:cs="Arial"/>
          <w:snapToGrid w:val="0"/>
          <w:color w:val="auto"/>
        </w:rPr>
      </w:pPr>
    </w:p>
    <w:p w14:paraId="10FE39ED" w14:textId="736E2EB6" w:rsidR="00D51494" w:rsidRDefault="00D51494" w:rsidP="00D51494">
      <w:pPr>
        <w:ind w:left="1350"/>
        <w:rPr>
          <w:rFonts w:ascii="Arial" w:eastAsiaTheme="minorHAnsi" w:hAnsi="Arial" w:cs="Arial"/>
          <w:b/>
          <w:color w:val="auto"/>
        </w:rPr>
      </w:pPr>
      <w:bookmarkStart w:id="3" w:name="_Hlk484420542"/>
      <w:r>
        <w:rPr>
          <w:rFonts w:ascii="Arial" w:eastAsiaTheme="minorHAnsi" w:hAnsi="Arial" w:cs="Arial"/>
          <w:color w:val="auto"/>
        </w:rPr>
        <w:t>4.</w:t>
      </w:r>
      <w:r>
        <w:rPr>
          <w:rFonts w:ascii="Arial" w:eastAsiaTheme="minorHAnsi" w:hAnsi="Arial" w:cs="Arial"/>
          <w:color w:val="auto"/>
        </w:rPr>
        <w:tab/>
      </w:r>
      <w:r w:rsidRPr="00D51494">
        <w:rPr>
          <w:rFonts w:ascii="Arial" w:eastAsiaTheme="minorHAnsi" w:hAnsi="Arial" w:cs="Arial"/>
          <w:b/>
          <w:color w:val="auto"/>
          <w:u w:val="single"/>
        </w:rPr>
        <w:t>Accessible Services</w:t>
      </w:r>
    </w:p>
    <w:p w14:paraId="6502FB58" w14:textId="4649AE15" w:rsidR="00D51494" w:rsidRPr="00D51494" w:rsidRDefault="00D51494" w:rsidP="00D51494">
      <w:pPr>
        <w:ind w:left="1350"/>
        <w:rPr>
          <w:rFonts w:ascii="Arial" w:eastAsiaTheme="minorHAnsi" w:hAnsi="Arial" w:cs="Arial"/>
          <w:color w:val="auto"/>
        </w:rPr>
      </w:pPr>
    </w:p>
    <w:p w14:paraId="07273A0E" w14:textId="77777777" w:rsidR="00D51494" w:rsidRPr="00C40993" w:rsidRDefault="00D51494" w:rsidP="00D51494">
      <w:pPr>
        <w:pStyle w:val="ListParagraph"/>
        <w:numPr>
          <w:ilvl w:val="0"/>
          <w:numId w:val="12"/>
        </w:numPr>
        <w:ind w:left="2520"/>
        <w:rPr>
          <w:rFonts w:ascii="Arial" w:hAnsi="Arial" w:cs="Arial"/>
        </w:rPr>
      </w:pPr>
      <w:r w:rsidRPr="00C40993">
        <w:rPr>
          <w:rFonts w:ascii="Arial" w:hAnsi="Arial" w:cs="Arial"/>
        </w:rPr>
        <w:t xml:space="preserve">Applicant must </w:t>
      </w:r>
      <w:r>
        <w:rPr>
          <w:rFonts w:ascii="Arial" w:hAnsi="Arial" w:cs="Arial"/>
        </w:rPr>
        <w:t xml:space="preserve">describe </w:t>
      </w:r>
      <w:r w:rsidRPr="00C40993">
        <w:rPr>
          <w:rFonts w:ascii="Arial" w:hAnsi="Arial" w:cs="Arial"/>
        </w:rPr>
        <w:t>efforts to ma</w:t>
      </w:r>
      <w:r>
        <w:rPr>
          <w:rFonts w:ascii="Arial" w:hAnsi="Arial" w:cs="Arial"/>
        </w:rPr>
        <w:t xml:space="preserve">ximize victims’ </w:t>
      </w:r>
      <w:r w:rsidRPr="00C40993">
        <w:rPr>
          <w:rFonts w:ascii="Arial" w:hAnsi="Arial" w:cs="Arial"/>
        </w:rPr>
        <w:t>access</w:t>
      </w:r>
      <w:r>
        <w:rPr>
          <w:rFonts w:ascii="Arial" w:hAnsi="Arial" w:cs="Arial"/>
        </w:rPr>
        <w:t xml:space="preserve"> </w:t>
      </w:r>
      <w:r w:rsidRPr="00C40993">
        <w:rPr>
          <w:rFonts w:ascii="Arial" w:hAnsi="Arial" w:cs="Arial"/>
        </w:rPr>
        <w:t xml:space="preserve">to </w:t>
      </w:r>
      <w:r>
        <w:rPr>
          <w:rFonts w:ascii="Arial" w:hAnsi="Arial" w:cs="Arial"/>
        </w:rPr>
        <w:t>services as follows:</w:t>
      </w:r>
    </w:p>
    <w:p w14:paraId="06EACFBB" w14:textId="77777777" w:rsidR="00D51494" w:rsidRPr="00C40993" w:rsidRDefault="00D51494" w:rsidP="00D51494">
      <w:pPr>
        <w:numPr>
          <w:ilvl w:val="1"/>
          <w:numId w:val="13"/>
        </w:numPr>
        <w:ind w:left="3240"/>
        <w:contextualSpacing/>
        <w:rPr>
          <w:rFonts w:ascii="Arial" w:hAnsi="Arial" w:cs="Arial"/>
        </w:rPr>
      </w:pPr>
      <w:r w:rsidRPr="00C40993">
        <w:rPr>
          <w:rFonts w:ascii="Arial" w:hAnsi="Arial" w:cs="Arial"/>
        </w:rPr>
        <w:t xml:space="preserve">Translation and interpretation services </w:t>
      </w:r>
    </w:p>
    <w:p w14:paraId="792FE596" w14:textId="77777777" w:rsidR="00D51494" w:rsidRPr="00C40993" w:rsidRDefault="00D51494" w:rsidP="00D51494">
      <w:pPr>
        <w:numPr>
          <w:ilvl w:val="1"/>
          <w:numId w:val="13"/>
        </w:numPr>
        <w:ind w:left="3240"/>
        <w:contextualSpacing/>
        <w:rPr>
          <w:rFonts w:ascii="Arial" w:hAnsi="Arial" w:cs="Arial"/>
        </w:rPr>
      </w:pPr>
      <w:r w:rsidRPr="00C40993">
        <w:rPr>
          <w:rFonts w:ascii="Arial" w:hAnsi="Arial" w:cs="Arial"/>
        </w:rPr>
        <w:t xml:space="preserve">Transportation support for clients that request this support. This support can include both transportation costs and assistance to enable victims to receive </w:t>
      </w:r>
      <w:r w:rsidRPr="00C40993">
        <w:rPr>
          <w:rFonts w:ascii="Arial" w:hAnsi="Arial" w:cs="Arial"/>
        </w:rPr>
        <w:lastRenderedPageBreak/>
        <w:t>services and to participate in criminal justice proceedings.</w:t>
      </w:r>
    </w:p>
    <w:p w14:paraId="3D87B596" w14:textId="68994545" w:rsidR="00D51494" w:rsidRPr="00FC4DD4" w:rsidRDefault="00D51494" w:rsidP="00D51494">
      <w:pPr>
        <w:numPr>
          <w:ilvl w:val="1"/>
          <w:numId w:val="13"/>
        </w:numPr>
        <w:ind w:left="3240"/>
        <w:contextualSpacing/>
        <w:rPr>
          <w:rFonts w:ascii="Arial" w:hAnsi="Arial" w:cs="Arial"/>
        </w:rPr>
      </w:pPr>
      <w:r w:rsidRPr="00FC4DD4">
        <w:rPr>
          <w:rFonts w:ascii="Arial" w:hAnsi="Arial" w:cs="Arial"/>
        </w:rPr>
        <w:t xml:space="preserve">Assistance with child care and respite care to enable a victim to </w:t>
      </w:r>
      <w:r w:rsidR="00F463AF" w:rsidRPr="00FC4DD4">
        <w:rPr>
          <w:rFonts w:ascii="Arial" w:hAnsi="Arial" w:cs="Arial"/>
        </w:rPr>
        <w:t xml:space="preserve">participate in center services and </w:t>
      </w:r>
      <w:r w:rsidRPr="00FC4DD4">
        <w:rPr>
          <w:rFonts w:ascii="Arial" w:hAnsi="Arial" w:cs="Arial"/>
        </w:rPr>
        <w:t>attend activities related to criminal justice and other public proceedings arising from the crime.</w:t>
      </w:r>
      <w:r w:rsidRPr="00FC4DD4">
        <w:rPr>
          <w:rFonts w:ascii="Arial" w:hAnsi="Arial" w:cs="Arial"/>
        </w:rPr>
        <w:br/>
      </w:r>
    </w:p>
    <w:p w14:paraId="1A4E0C58" w14:textId="2C5A11E0" w:rsidR="00D51494" w:rsidRPr="00C40993" w:rsidRDefault="0012340E" w:rsidP="00D51494">
      <w:pPr>
        <w:numPr>
          <w:ilvl w:val="3"/>
          <w:numId w:val="13"/>
        </w:numPr>
        <w:ind w:left="2520"/>
        <w:contextualSpacing/>
        <w:rPr>
          <w:rFonts w:ascii="Arial" w:hAnsi="Arial" w:cs="Arial"/>
        </w:rPr>
      </w:pPr>
      <w:r>
        <w:rPr>
          <w:rFonts w:ascii="Arial" w:hAnsi="Arial" w:cs="Arial"/>
        </w:rPr>
        <w:t xml:space="preserve">Applicants must describe </w:t>
      </w:r>
      <w:r w:rsidR="00D51494">
        <w:rPr>
          <w:rFonts w:ascii="Arial" w:hAnsi="Arial" w:cs="Arial"/>
        </w:rPr>
        <w:t>screening and intake process</w:t>
      </w:r>
      <w:r>
        <w:rPr>
          <w:rFonts w:ascii="Arial" w:hAnsi="Arial" w:cs="Arial"/>
        </w:rPr>
        <w:t xml:space="preserve">es that do </w:t>
      </w:r>
      <w:r w:rsidR="00D51494">
        <w:rPr>
          <w:rFonts w:ascii="Arial" w:hAnsi="Arial" w:cs="Arial"/>
        </w:rPr>
        <w:t>not present barriers to victim access to services.  Crisis services include minimal intake information and are designed to support survivors of sexual violence in identifying needs and appropriate internal and external services to meet those needs.  Intake for ongoing counseling and/or advocacy are designed to ensure those who identify as victims of sexual violence receive trauma recovery services at the center in addition to referral for services to meet other needs.</w:t>
      </w:r>
    </w:p>
    <w:p w14:paraId="3F3C3F12" w14:textId="77777777" w:rsidR="00D51494" w:rsidRPr="00C40993" w:rsidRDefault="00D51494" w:rsidP="00D51494">
      <w:pPr>
        <w:ind w:left="1080"/>
        <w:rPr>
          <w:rFonts w:ascii="Arial" w:hAnsi="Arial" w:cs="Arial"/>
        </w:rPr>
      </w:pPr>
    </w:p>
    <w:p w14:paraId="054C6ABD" w14:textId="77777777" w:rsidR="00D51494" w:rsidRPr="00C40993" w:rsidRDefault="00D51494" w:rsidP="00D51494">
      <w:pPr>
        <w:pStyle w:val="ListParagraph"/>
        <w:numPr>
          <w:ilvl w:val="2"/>
          <w:numId w:val="16"/>
        </w:numPr>
        <w:ind w:left="2520"/>
        <w:rPr>
          <w:rFonts w:ascii="Arial" w:hAnsi="Arial" w:cs="Arial"/>
        </w:rPr>
      </w:pPr>
      <w:r w:rsidRPr="00C40993">
        <w:rPr>
          <w:rFonts w:ascii="Arial" w:hAnsi="Arial" w:cs="Arial"/>
        </w:rPr>
        <w:t xml:space="preserve">Applicants are required to incorporate evidence-based, trauma-informed practices into proposed services. See </w:t>
      </w:r>
      <w:r w:rsidRPr="00C40993">
        <w:rPr>
          <w:rFonts w:ascii="Arial" w:hAnsi="Arial" w:cs="Arial"/>
          <w:i/>
        </w:rPr>
        <w:t>Attachment 1</w:t>
      </w:r>
      <w:r w:rsidRPr="00C40993">
        <w:rPr>
          <w:rFonts w:ascii="Arial" w:hAnsi="Arial" w:cs="Arial"/>
        </w:rPr>
        <w:t xml:space="preserve"> for an overview of trauma-informed services. </w:t>
      </w:r>
    </w:p>
    <w:p w14:paraId="13A82CA1" w14:textId="77777777" w:rsidR="00D51494" w:rsidRPr="00D51494" w:rsidRDefault="00D51494" w:rsidP="00D51494">
      <w:pPr>
        <w:ind w:left="2160"/>
        <w:rPr>
          <w:rFonts w:ascii="Arial" w:eastAsiaTheme="minorHAnsi" w:hAnsi="Arial" w:cs="Arial"/>
          <w:color w:val="auto"/>
        </w:rPr>
      </w:pPr>
    </w:p>
    <w:bookmarkEnd w:id="3"/>
    <w:p w14:paraId="42951BE0" w14:textId="5256A015" w:rsidR="00F808E9" w:rsidRPr="00C40993" w:rsidRDefault="00D51494" w:rsidP="008E26F6">
      <w:pPr>
        <w:ind w:left="1350"/>
        <w:rPr>
          <w:rFonts w:ascii="Arial" w:hAnsi="Arial" w:cs="Arial"/>
          <w:b/>
        </w:rPr>
      </w:pPr>
      <w:r>
        <w:rPr>
          <w:rFonts w:ascii="Arial" w:hAnsi="Arial" w:cs="Arial"/>
        </w:rPr>
        <w:t>5</w:t>
      </w:r>
      <w:r w:rsidR="00692712" w:rsidRPr="00C40993">
        <w:rPr>
          <w:rFonts w:ascii="Arial" w:hAnsi="Arial" w:cs="Arial"/>
        </w:rPr>
        <w:t>.</w:t>
      </w:r>
      <w:r w:rsidR="00692712" w:rsidRPr="00C40993">
        <w:rPr>
          <w:rFonts w:ascii="Arial" w:hAnsi="Arial" w:cs="Arial"/>
        </w:rPr>
        <w:tab/>
      </w:r>
      <w:r w:rsidR="006D2857" w:rsidRPr="00C40993">
        <w:rPr>
          <w:rFonts w:ascii="Arial" w:hAnsi="Arial" w:cs="Arial"/>
          <w:b/>
          <w:u w:val="single"/>
        </w:rPr>
        <w:t>Authorizing Statutes</w:t>
      </w:r>
    </w:p>
    <w:p w14:paraId="6D5B42C1" w14:textId="77777777" w:rsidR="00F808E9" w:rsidRPr="00C40993" w:rsidRDefault="006D2857" w:rsidP="008E26F6">
      <w:pPr>
        <w:ind w:left="1080"/>
        <w:rPr>
          <w:rFonts w:ascii="Arial" w:hAnsi="Arial" w:cs="Arial"/>
        </w:rPr>
      </w:pPr>
      <w:r w:rsidRPr="00C40993">
        <w:rPr>
          <w:rFonts w:ascii="Arial" w:hAnsi="Arial" w:cs="Arial"/>
        </w:rPr>
        <w:t xml:space="preserve"> </w:t>
      </w:r>
    </w:p>
    <w:p w14:paraId="611CD2E8" w14:textId="77777777" w:rsidR="00F808E9" w:rsidRPr="00C40993" w:rsidRDefault="006D2857" w:rsidP="008E26F6">
      <w:pPr>
        <w:ind w:left="2160"/>
        <w:rPr>
          <w:rFonts w:ascii="Arial" w:hAnsi="Arial" w:cs="Arial"/>
        </w:rPr>
      </w:pPr>
      <w:r w:rsidRPr="00C40993">
        <w:rPr>
          <w:rFonts w:ascii="Arial" w:hAnsi="Arial" w:cs="Arial"/>
        </w:rPr>
        <w:t>The Victims of Crime Act of 1984 established the Crime Victims Fund (42 U.S.C. 10601(c)) for the purpose of creating a special mandatory spending account dedicated to helping victims of all types of crimes. Programs authorized by the Victims of Crime Act are:</w:t>
      </w:r>
    </w:p>
    <w:p w14:paraId="29D40498" w14:textId="77777777" w:rsidR="00F808E9" w:rsidRPr="00C40993" w:rsidRDefault="00F808E9" w:rsidP="008E26F6">
      <w:pPr>
        <w:ind w:left="2160"/>
        <w:rPr>
          <w:rFonts w:ascii="Arial" w:hAnsi="Arial" w:cs="Arial"/>
        </w:rPr>
      </w:pPr>
    </w:p>
    <w:p w14:paraId="45C10DCA" w14:textId="77777777" w:rsidR="00F808E9" w:rsidRPr="00C40993" w:rsidRDefault="006D2857" w:rsidP="00AA421C">
      <w:pPr>
        <w:numPr>
          <w:ilvl w:val="0"/>
          <w:numId w:val="4"/>
        </w:numPr>
        <w:ind w:left="2520" w:hanging="360"/>
        <w:contextualSpacing/>
        <w:rPr>
          <w:rFonts w:ascii="Arial" w:hAnsi="Arial" w:cs="Arial"/>
        </w:rPr>
      </w:pPr>
      <w:r w:rsidRPr="00C40993">
        <w:rPr>
          <w:rFonts w:ascii="Arial" w:hAnsi="Arial" w:cs="Arial"/>
        </w:rPr>
        <w:t>Children’s Justice Act grants</w:t>
      </w:r>
    </w:p>
    <w:p w14:paraId="1A3ADEAB" w14:textId="77777777" w:rsidR="00F808E9" w:rsidRPr="00C40993" w:rsidRDefault="006D2857" w:rsidP="00AA421C">
      <w:pPr>
        <w:numPr>
          <w:ilvl w:val="0"/>
          <w:numId w:val="4"/>
        </w:numPr>
        <w:ind w:left="2520" w:hanging="360"/>
        <w:contextualSpacing/>
        <w:rPr>
          <w:rFonts w:ascii="Arial" w:hAnsi="Arial" w:cs="Arial"/>
        </w:rPr>
      </w:pPr>
      <w:r w:rsidRPr="00C40993">
        <w:rPr>
          <w:rFonts w:ascii="Arial" w:hAnsi="Arial" w:cs="Arial"/>
        </w:rPr>
        <w:t>U.S. Attorney’s victim/witness coordinators</w:t>
      </w:r>
    </w:p>
    <w:p w14:paraId="5F7D0941" w14:textId="77777777" w:rsidR="00F808E9" w:rsidRPr="00C40993" w:rsidRDefault="006D2857" w:rsidP="00AA421C">
      <w:pPr>
        <w:numPr>
          <w:ilvl w:val="0"/>
          <w:numId w:val="4"/>
        </w:numPr>
        <w:ind w:left="2520" w:hanging="360"/>
        <w:contextualSpacing/>
        <w:rPr>
          <w:rFonts w:ascii="Arial" w:hAnsi="Arial" w:cs="Arial"/>
        </w:rPr>
      </w:pPr>
      <w:r w:rsidRPr="00C40993">
        <w:rPr>
          <w:rFonts w:ascii="Arial" w:hAnsi="Arial" w:cs="Arial"/>
        </w:rPr>
        <w:t>F.B.I victim assistance specialists</w:t>
      </w:r>
    </w:p>
    <w:p w14:paraId="5AD8F939" w14:textId="77777777" w:rsidR="00F808E9" w:rsidRPr="00C40993" w:rsidRDefault="006D2857" w:rsidP="00AA421C">
      <w:pPr>
        <w:numPr>
          <w:ilvl w:val="0"/>
          <w:numId w:val="4"/>
        </w:numPr>
        <w:ind w:left="2520" w:hanging="360"/>
        <w:contextualSpacing/>
        <w:rPr>
          <w:rFonts w:ascii="Arial" w:hAnsi="Arial" w:cs="Arial"/>
        </w:rPr>
      </w:pPr>
      <w:r w:rsidRPr="00C40993">
        <w:rPr>
          <w:rFonts w:ascii="Arial" w:hAnsi="Arial" w:cs="Arial"/>
        </w:rPr>
        <w:t>Federal victim notification system</w:t>
      </w:r>
    </w:p>
    <w:p w14:paraId="50DDEE27" w14:textId="77777777" w:rsidR="00F808E9" w:rsidRPr="00C40993" w:rsidRDefault="006D2857" w:rsidP="00AA421C">
      <w:pPr>
        <w:numPr>
          <w:ilvl w:val="0"/>
          <w:numId w:val="4"/>
        </w:numPr>
        <w:ind w:left="2520" w:hanging="360"/>
        <w:contextualSpacing/>
        <w:rPr>
          <w:rFonts w:ascii="Arial" w:hAnsi="Arial" w:cs="Arial"/>
        </w:rPr>
      </w:pPr>
      <w:r w:rsidRPr="00C40993">
        <w:rPr>
          <w:rFonts w:ascii="Arial" w:hAnsi="Arial" w:cs="Arial"/>
        </w:rPr>
        <w:t>OVC discretionary grants</w:t>
      </w:r>
    </w:p>
    <w:p w14:paraId="6D061DF7" w14:textId="77777777" w:rsidR="00F808E9" w:rsidRPr="00C40993" w:rsidRDefault="006D2857" w:rsidP="00AA421C">
      <w:pPr>
        <w:numPr>
          <w:ilvl w:val="0"/>
          <w:numId w:val="4"/>
        </w:numPr>
        <w:ind w:left="2520" w:hanging="360"/>
        <w:contextualSpacing/>
        <w:rPr>
          <w:rFonts w:ascii="Arial" w:hAnsi="Arial" w:cs="Arial"/>
        </w:rPr>
      </w:pPr>
      <w:r w:rsidRPr="00C40993">
        <w:rPr>
          <w:rFonts w:ascii="Arial" w:hAnsi="Arial" w:cs="Arial"/>
        </w:rPr>
        <w:t>State compensation formula grants</w:t>
      </w:r>
    </w:p>
    <w:p w14:paraId="1EB877BB" w14:textId="77777777" w:rsidR="00F808E9" w:rsidRPr="00C40993" w:rsidRDefault="006D2857" w:rsidP="00AA421C">
      <w:pPr>
        <w:numPr>
          <w:ilvl w:val="0"/>
          <w:numId w:val="4"/>
        </w:numPr>
        <w:ind w:left="2520" w:hanging="360"/>
        <w:contextualSpacing/>
        <w:rPr>
          <w:rFonts w:ascii="Arial" w:hAnsi="Arial" w:cs="Arial"/>
        </w:rPr>
      </w:pPr>
      <w:r w:rsidRPr="00C40993">
        <w:rPr>
          <w:rFonts w:ascii="Arial" w:hAnsi="Arial" w:cs="Arial"/>
        </w:rPr>
        <w:t>State victim assistance formula grants</w:t>
      </w:r>
    </w:p>
    <w:p w14:paraId="25D60319" w14:textId="77777777" w:rsidR="00F808E9" w:rsidRPr="00C40993" w:rsidRDefault="006D2857" w:rsidP="00AA421C">
      <w:pPr>
        <w:numPr>
          <w:ilvl w:val="0"/>
          <w:numId w:val="4"/>
        </w:numPr>
        <w:ind w:left="2520" w:hanging="360"/>
        <w:contextualSpacing/>
        <w:rPr>
          <w:rFonts w:ascii="Arial" w:hAnsi="Arial" w:cs="Arial"/>
        </w:rPr>
      </w:pPr>
      <w:r w:rsidRPr="00C40993">
        <w:rPr>
          <w:rFonts w:ascii="Arial" w:hAnsi="Arial" w:cs="Arial"/>
        </w:rPr>
        <w:t>Antiterrorism Emergency Reserve</w:t>
      </w:r>
    </w:p>
    <w:p w14:paraId="1E419879" w14:textId="77777777" w:rsidR="00F808E9" w:rsidRPr="00C40993" w:rsidRDefault="006D2857" w:rsidP="008E26F6">
      <w:pPr>
        <w:ind w:left="2160"/>
        <w:rPr>
          <w:rFonts w:ascii="Arial" w:hAnsi="Arial" w:cs="Arial"/>
        </w:rPr>
      </w:pPr>
      <w:r w:rsidRPr="00C40993">
        <w:rPr>
          <w:rFonts w:ascii="Arial" w:hAnsi="Arial" w:cs="Arial"/>
        </w:rPr>
        <w:t xml:space="preserve"> </w:t>
      </w:r>
    </w:p>
    <w:p w14:paraId="16BD54C7" w14:textId="7A4294E9" w:rsidR="00F808E9" w:rsidRPr="00C40993" w:rsidRDefault="00D51494" w:rsidP="008E26F6">
      <w:pPr>
        <w:ind w:left="2160"/>
        <w:rPr>
          <w:rFonts w:ascii="Arial" w:hAnsi="Arial" w:cs="Arial"/>
        </w:rPr>
      </w:pPr>
      <w:r>
        <w:rPr>
          <w:rFonts w:ascii="Arial" w:hAnsi="Arial" w:cs="Arial"/>
        </w:rPr>
        <w:t xml:space="preserve">Any recipient or sub-recipient of these funds </w:t>
      </w:r>
      <w:r w:rsidR="006D2857" w:rsidRPr="00C40993">
        <w:rPr>
          <w:rFonts w:ascii="Arial" w:hAnsi="Arial" w:cs="Arial"/>
        </w:rPr>
        <w:t xml:space="preserve">must comply with all applicable provisions of state and federal laws and regulations pertaining to nondiscrimination, sexual harassment and equal employment opportunity, including, but not limited to: The Illinois Human Rights Act (775 ILCS 5/1-101 </w:t>
      </w:r>
      <w:r w:rsidR="006D2857" w:rsidRPr="00C40993">
        <w:rPr>
          <w:rFonts w:ascii="Arial" w:hAnsi="Arial" w:cs="Arial"/>
          <w:i/>
        </w:rPr>
        <w:t>et seq</w:t>
      </w:r>
      <w:r w:rsidR="006D2857" w:rsidRPr="00C40993">
        <w:rPr>
          <w:rFonts w:ascii="Arial" w:hAnsi="Arial" w:cs="Arial"/>
        </w:rPr>
        <w:t xml:space="preserve">.), The Public Works Employment Discrimination Act (775 ILCS 10/1 </w:t>
      </w:r>
      <w:r w:rsidR="006D2857" w:rsidRPr="00C40993">
        <w:rPr>
          <w:rFonts w:ascii="Arial" w:hAnsi="Arial" w:cs="Arial"/>
          <w:i/>
        </w:rPr>
        <w:t>et seq</w:t>
      </w:r>
      <w:r w:rsidR="006D2857" w:rsidRPr="00C40993">
        <w:rPr>
          <w:rFonts w:ascii="Arial" w:hAnsi="Arial" w:cs="Arial"/>
        </w:rPr>
        <w:t xml:space="preserve">), The United </w:t>
      </w:r>
      <w:r w:rsidR="006D2857" w:rsidRPr="00C40993">
        <w:rPr>
          <w:rFonts w:ascii="Arial" w:hAnsi="Arial" w:cs="Arial"/>
        </w:rPr>
        <w:lastRenderedPageBreak/>
        <w:t xml:space="preserve">States Civil Rights Act of 1964 ( as amended) (42 USC 2000a-and 2000H-6), Section 504 of the Rehabilitation Act of 1973 (29 USC 794), The Americans with Disabilities Act of 1990 (42 USC 12101 </w:t>
      </w:r>
      <w:r w:rsidR="006D2857" w:rsidRPr="00C40993">
        <w:rPr>
          <w:rFonts w:ascii="Arial" w:hAnsi="Arial" w:cs="Arial"/>
          <w:i/>
        </w:rPr>
        <w:t>et seq</w:t>
      </w:r>
      <w:r w:rsidR="006D2857" w:rsidRPr="00C40993">
        <w:rPr>
          <w:rFonts w:ascii="Arial" w:hAnsi="Arial" w:cs="Arial"/>
        </w:rPr>
        <w:t xml:space="preserve">.), and The Age Discrimination Act (42 USC 6101 </w:t>
      </w:r>
      <w:r w:rsidR="006D2857" w:rsidRPr="00C40993">
        <w:rPr>
          <w:rFonts w:ascii="Arial" w:hAnsi="Arial" w:cs="Arial"/>
          <w:i/>
        </w:rPr>
        <w:t>et seq.).</w:t>
      </w:r>
    </w:p>
    <w:p w14:paraId="2291C4E7" w14:textId="77777777" w:rsidR="003E17A9" w:rsidRPr="00C40993" w:rsidRDefault="003E17A9" w:rsidP="008E26F6">
      <w:pPr>
        <w:ind w:left="1440"/>
        <w:rPr>
          <w:rFonts w:ascii="Arial" w:hAnsi="Arial" w:cs="Arial"/>
        </w:rPr>
      </w:pPr>
    </w:p>
    <w:p w14:paraId="167302D6" w14:textId="3C301C29" w:rsidR="00F808E9" w:rsidRPr="00C40993" w:rsidRDefault="00692712" w:rsidP="008E26F6">
      <w:pPr>
        <w:rPr>
          <w:rFonts w:ascii="Arial" w:hAnsi="Arial" w:cs="Arial"/>
          <w:b/>
        </w:rPr>
      </w:pPr>
      <w:r w:rsidRPr="00C40993">
        <w:rPr>
          <w:rFonts w:ascii="Arial" w:hAnsi="Arial" w:cs="Arial"/>
        </w:rPr>
        <w:t>D.</w:t>
      </w:r>
      <w:r w:rsidRPr="00C40993">
        <w:rPr>
          <w:rFonts w:ascii="Arial" w:hAnsi="Arial" w:cs="Arial"/>
        </w:rPr>
        <w:tab/>
      </w:r>
      <w:r w:rsidRPr="00C40993">
        <w:rPr>
          <w:rFonts w:ascii="Arial" w:hAnsi="Arial" w:cs="Arial"/>
          <w:b/>
          <w:u w:val="single"/>
        </w:rPr>
        <w:t>GOALS, OBJECTIVES AND PERFORMANCE METRICS</w:t>
      </w:r>
    </w:p>
    <w:p w14:paraId="55409133" w14:textId="77777777" w:rsidR="00F808E9" w:rsidRPr="00C40993" w:rsidRDefault="00F808E9" w:rsidP="008E26F6">
      <w:pPr>
        <w:rPr>
          <w:rFonts w:ascii="Arial" w:hAnsi="Arial" w:cs="Arial"/>
          <w:b/>
        </w:rPr>
      </w:pPr>
    </w:p>
    <w:p w14:paraId="290F39FB" w14:textId="47DCD598" w:rsidR="00F808E9" w:rsidRPr="00C40993" w:rsidRDefault="006D2857" w:rsidP="008E26F6">
      <w:pPr>
        <w:ind w:left="1440"/>
        <w:rPr>
          <w:rFonts w:ascii="Arial" w:hAnsi="Arial" w:cs="Arial"/>
        </w:rPr>
      </w:pPr>
      <w:r w:rsidRPr="00C40993">
        <w:rPr>
          <w:rFonts w:ascii="Arial" w:hAnsi="Arial" w:cs="Arial"/>
        </w:rPr>
        <w:t xml:space="preserve">The following </w:t>
      </w:r>
      <w:r w:rsidR="003D340D" w:rsidRPr="00C40993">
        <w:rPr>
          <w:rFonts w:ascii="Arial" w:hAnsi="Arial" w:cs="Arial"/>
        </w:rPr>
        <w:t xml:space="preserve">list </w:t>
      </w:r>
      <w:r w:rsidRPr="00C40993">
        <w:rPr>
          <w:rFonts w:ascii="Arial" w:hAnsi="Arial" w:cs="Arial"/>
        </w:rPr>
        <w:t>depicts objectives</w:t>
      </w:r>
      <w:r w:rsidR="003D340D" w:rsidRPr="00C40993">
        <w:rPr>
          <w:rFonts w:ascii="Arial" w:hAnsi="Arial" w:cs="Arial"/>
        </w:rPr>
        <w:t xml:space="preserve"> </w:t>
      </w:r>
      <w:r w:rsidRPr="00C40993">
        <w:rPr>
          <w:rFonts w:ascii="Arial" w:hAnsi="Arial" w:cs="Arial"/>
        </w:rPr>
        <w:t>linked to performance indicators</w:t>
      </w:r>
      <w:r w:rsidR="003D340D" w:rsidRPr="00C40993">
        <w:rPr>
          <w:rFonts w:ascii="Arial" w:hAnsi="Arial" w:cs="Arial"/>
        </w:rPr>
        <w:t xml:space="preserve">.  </w:t>
      </w:r>
      <w:r w:rsidR="00692712" w:rsidRPr="00C40993">
        <w:rPr>
          <w:rFonts w:ascii="Arial" w:hAnsi="Arial" w:cs="Arial"/>
        </w:rPr>
        <w:t xml:space="preserve">Applicants </w:t>
      </w:r>
      <w:r w:rsidR="003D340D" w:rsidRPr="00C40993">
        <w:rPr>
          <w:rFonts w:ascii="Arial" w:hAnsi="Arial" w:cs="Arial"/>
        </w:rPr>
        <w:t xml:space="preserve">will provide this information in </w:t>
      </w:r>
      <w:r w:rsidR="00692712" w:rsidRPr="00C40993">
        <w:rPr>
          <w:rFonts w:ascii="Arial" w:hAnsi="Arial" w:cs="Arial"/>
        </w:rPr>
        <w:t xml:space="preserve">the </w:t>
      </w:r>
      <w:r w:rsidR="003D340D" w:rsidRPr="00C40993">
        <w:rPr>
          <w:rFonts w:ascii="Arial" w:hAnsi="Arial" w:cs="Arial"/>
        </w:rPr>
        <w:t>application for funds</w:t>
      </w:r>
      <w:r w:rsidR="00692712" w:rsidRPr="00C40993">
        <w:rPr>
          <w:rFonts w:ascii="Arial" w:hAnsi="Arial" w:cs="Arial"/>
        </w:rPr>
        <w:t xml:space="preserve"> and </w:t>
      </w:r>
      <w:r w:rsidRPr="00C40993">
        <w:rPr>
          <w:rFonts w:ascii="Arial" w:hAnsi="Arial" w:cs="Arial"/>
        </w:rPr>
        <w:t>report on pro</w:t>
      </w:r>
      <w:r w:rsidR="003D340D" w:rsidRPr="00C40993">
        <w:rPr>
          <w:rFonts w:ascii="Arial" w:hAnsi="Arial" w:cs="Arial"/>
        </w:rPr>
        <w:t>gress</w:t>
      </w:r>
      <w:r w:rsidRPr="00C40993">
        <w:rPr>
          <w:rFonts w:ascii="Arial" w:hAnsi="Arial" w:cs="Arial"/>
        </w:rPr>
        <w:t xml:space="preserve"> quarterly. </w:t>
      </w:r>
    </w:p>
    <w:p w14:paraId="48300D9A" w14:textId="02C6017B" w:rsidR="00F808E9" w:rsidRPr="00C40993" w:rsidRDefault="00F808E9" w:rsidP="008E26F6">
      <w:pPr>
        <w:ind w:left="1080"/>
        <w:rPr>
          <w:rFonts w:ascii="Arial" w:hAnsi="Arial" w:cs="Arial"/>
        </w:rPr>
      </w:pPr>
    </w:p>
    <w:tbl>
      <w:tblPr>
        <w:tblW w:w="0" w:type="auto"/>
        <w:tblInd w:w="1520" w:type="dxa"/>
        <w:tblCellMar>
          <w:top w:w="15" w:type="dxa"/>
          <w:left w:w="15" w:type="dxa"/>
          <w:bottom w:w="15" w:type="dxa"/>
          <w:right w:w="15" w:type="dxa"/>
        </w:tblCellMar>
        <w:tblLook w:val="04A0" w:firstRow="1" w:lastRow="0" w:firstColumn="1" w:lastColumn="0" w:noHBand="0" w:noVBand="1"/>
      </w:tblPr>
      <w:tblGrid>
        <w:gridCol w:w="3960"/>
        <w:gridCol w:w="3860"/>
      </w:tblGrid>
      <w:tr w:rsidR="00C40993" w:rsidRPr="00C40993" w14:paraId="415370E9" w14:textId="77777777" w:rsidTr="003C6124">
        <w:tc>
          <w:tcPr>
            <w:tcW w:w="39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C5CD20" w14:textId="0AC037C5" w:rsidR="00B941B2" w:rsidRPr="00C40993" w:rsidRDefault="00B941B2" w:rsidP="008E26F6">
            <w:pPr>
              <w:widowControl w:val="0"/>
              <w:ind w:left="75"/>
              <w:rPr>
                <w:rFonts w:ascii="Arial" w:hAnsi="Arial" w:cs="Arial"/>
              </w:rPr>
            </w:pPr>
            <w:r w:rsidRPr="00C40993">
              <w:rPr>
                <w:rFonts w:ascii="Arial" w:hAnsi="Arial" w:cs="Arial"/>
                <w:b/>
                <w:bCs/>
              </w:rPr>
              <w:t>Service Objectives</w:t>
            </w:r>
          </w:p>
        </w:tc>
        <w:tc>
          <w:tcPr>
            <w:tcW w:w="38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5B1C25" w14:textId="77777777" w:rsidR="00B941B2" w:rsidRPr="00C40993" w:rsidRDefault="00B941B2" w:rsidP="008E26F6">
            <w:pPr>
              <w:widowControl w:val="0"/>
              <w:ind w:left="60"/>
              <w:rPr>
                <w:rFonts w:ascii="Arial" w:hAnsi="Arial" w:cs="Arial"/>
              </w:rPr>
            </w:pPr>
            <w:r w:rsidRPr="00C40993">
              <w:rPr>
                <w:rFonts w:ascii="Arial" w:hAnsi="Arial" w:cs="Arial"/>
                <w:b/>
                <w:bCs/>
              </w:rPr>
              <w:t>Performance Indicators</w:t>
            </w:r>
          </w:p>
        </w:tc>
      </w:tr>
      <w:tr w:rsidR="00C40993" w:rsidRPr="00C40993" w14:paraId="73DFFA69"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F80B3" w14:textId="699BE11C"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Criminal Justice </w:t>
            </w:r>
            <w:r w:rsidR="003D340D" w:rsidRPr="00C40993">
              <w:rPr>
                <w:rFonts w:ascii="Arial" w:hAnsi="Arial" w:cs="Arial"/>
              </w:rPr>
              <w:t>clients/hours</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15A4" w14:textId="4F430F1F" w:rsidR="00B941B2" w:rsidRPr="00C40993" w:rsidRDefault="00183D18" w:rsidP="008E26F6">
            <w:pPr>
              <w:widowControl w:val="0"/>
              <w:ind w:left="60"/>
              <w:rPr>
                <w:rFonts w:ascii="Arial" w:hAnsi="Arial" w:cs="Arial"/>
              </w:rPr>
            </w:pPr>
            <w:r w:rsidRPr="00C40993">
              <w:rPr>
                <w:rFonts w:ascii="Arial" w:hAnsi="Arial" w:cs="Arial"/>
              </w:rPr>
              <w:t xml:space="preserve">Number </w:t>
            </w:r>
            <w:r w:rsidR="00B941B2" w:rsidRPr="00C40993">
              <w:rPr>
                <w:rFonts w:ascii="Arial" w:hAnsi="Arial" w:cs="Arial"/>
              </w:rPr>
              <w:t>of clients provided with Criminal Justice Advocacy</w:t>
            </w:r>
            <w:r w:rsidR="00901C7A" w:rsidRPr="00C40993">
              <w:rPr>
                <w:rFonts w:ascii="Arial" w:hAnsi="Arial" w:cs="Arial"/>
              </w:rPr>
              <w:t xml:space="preserve"> and hours of service</w:t>
            </w:r>
          </w:p>
        </w:tc>
      </w:tr>
      <w:tr w:rsidR="00C40993" w:rsidRPr="00C40993" w14:paraId="1A6D5580"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67312" w14:textId="66497534"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Medical Advocacy</w:t>
            </w:r>
            <w:r w:rsidR="00901C7A" w:rsidRPr="00C40993">
              <w:rPr>
                <w:rFonts w:ascii="Arial" w:hAnsi="Arial" w:cs="Arial"/>
              </w:rPr>
              <w:t xml:space="preserve"> clients and hours</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96D28" w14:textId="2F752985"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Medical Advocacy</w:t>
            </w:r>
          </w:p>
        </w:tc>
      </w:tr>
      <w:tr w:rsidR="00C40993" w:rsidRPr="00C40993" w14:paraId="754B1F19"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5CB4A" w14:textId="607400D7"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clients </w:t>
            </w:r>
            <w:r w:rsidRPr="00C40993">
              <w:rPr>
                <w:rFonts w:ascii="Arial" w:hAnsi="Arial" w:cs="Arial"/>
              </w:rPr>
              <w:t xml:space="preserve">to </w:t>
            </w:r>
            <w:r w:rsidR="00B941B2" w:rsidRPr="00C40993">
              <w:rPr>
                <w:rFonts w:ascii="Arial" w:hAnsi="Arial" w:cs="Arial"/>
              </w:rPr>
              <w:t>receive Other Advocacy</w:t>
            </w:r>
            <w:r w:rsidR="00901C7A" w:rsidRPr="00C40993">
              <w:rPr>
                <w:rFonts w:ascii="Arial" w:hAnsi="Arial" w:cs="Arial"/>
              </w:rPr>
              <w:t>/</w:t>
            </w:r>
            <w:r w:rsidRPr="00C40993">
              <w:rPr>
                <w:rFonts w:ascii="Arial" w:hAnsi="Arial" w:cs="Arial"/>
              </w:rPr>
              <w:t>C</w:t>
            </w:r>
            <w:r w:rsidR="00901C7A" w:rsidRPr="00C40993">
              <w:rPr>
                <w:rFonts w:ascii="Arial" w:hAnsi="Arial" w:cs="Arial"/>
              </w:rPr>
              <w:t xml:space="preserve">ase </w:t>
            </w:r>
            <w:r w:rsidRPr="00C40993">
              <w:rPr>
                <w:rFonts w:ascii="Arial" w:hAnsi="Arial" w:cs="Arial"/>
              </w:rPr>
              <w:t>M</w:t>
            </w:r>
            <w:r w:rsidR="00901C7A" w:rsidRPr="00C40993">
              <w:rPr>
                <w:rFonts w:ascii="Arial" w:hAnsi="Arial" w:cs="Arial"/>
              </w:rPr>
              <w:t>anagement clients and hours</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4D424" w14:textId="6142C5E2"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Other Advocacy</w:t>
            </w:r>
            <w:r w:rsidRPr="00C40993">
              <w:rPr>
                <w:rFonts w:ascii="Arial" w:hAnsi="Arial" w:cs="Arial"/>
              </w:rPr>
              <w:t>/Case Management</w:t>
            </w:r>
          </w:p>
        </w:tc>
      </w:tr>
      <w:tr w:rsidR="00C40993" w:rsidRPr="00C40993" w14:paraId="70206144"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500DC" w14:textId="080D4493"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clients </w:t>
            </w:r>
            <w:r w:rsidRPr="00C40993">
              <w:rPr>
                <w:rFonts w:ascii="Arial" w:hAnsi="Arial" w:cs="Arial"/>
              </w:rPr>
              <w:t>to</w:t>
            </w:r>
            <w:r w:rsidR="00B941B2" w:rsidRPr="00C40993">
              <w:rPr>
                <w:rFonts w:ascii="Arial" w:hAnsi="Arial" w:cs="Arial"/>
              </w:rPr>
              <w:t xml:space="preserve"> receive Family Counseling</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EDEA7" w14:textId="172CB168"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Family Counseling</w:t>
            </w:r>
          </w:p>
        </w:tc>
      </w:tr>
      <w:tr w:rsidR="00C40993" w:rsidRPr="00C40993" w14:paraId="7DE6973B"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05B2D" w14:textId="40F05B53"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clients </w:t>
            </w:r>
            <w:r w:rsidRPr="00C40993">
              <w:rPr>
                <w:rFonts w:ascii="Arial" w:hAnsi="Arial" w:cs="Arial"/>
              </w:rPr>
              <w:t xml:space="preserve">to </w:t>
            </w:r>
            <w:r w:rsidR="00B941B2" w:rsidRPr="00C40993">
              <w:rPr>
                <w:rFonts w:ascii="Arial" w:hAnsi="Arial" w:cs="Arial"/>
              </w:rPr>
              <w:t>receive Group Counseling</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68F5C" w14:textId="0BB6C0DE"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Group Counseling</w:t>
            </w:r>
          </w:p>
        </w:tc>
      </w:tr>
      <w:tr w:rsidR="00C40993" w:rsidRPr="00C40993" w14:paraId="192E756B"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44B855" w14:textId="79B56119" w:rsidR="00B941B2" w:rsidRPr="00C40993" w:rsidRDefault="00183D18" w:rsidP="008E26F6">
            <w:pPr>
              <w:widowControl w:val="0"/>
              <w:ind w:left="75"/>
              <w:rPr>
                <w:rFonts w:ascii="Arial" w:hAnsi="Arial" w:cs="Arial"/>
              </w:rPr>
            </w:pPr>
            <w:r w:rsidRPr="00C40993">
              <w:rPr>
                <w:rFonts w:ascii="Arial" w:hAnsi="Arial" w:cs="Arial"/>
              </w:rPr>
              <w:t>Number of</w:t>
            </w:r>
            <w:r w:rsidR="00B941B2" w:rsidRPr="00C40993">
              <w:rPr>
                <w:rFonts w:ascii="Arial" w:hAnsi="Arial" w:cs="Arial"/>
              </w:rPr>
              <w:t xml:space="preserve"> clients </w:t>
            </w:r>
            <w:r w:rsidRPr="00C40993">
              <w:rPr>
                <w:rFonts w:ascii="Arial" w:hAnsi="Arial" w:cs="Arial"/>
              </w:rPr>
              <w:t>to</w:t>
            </w:r>
            <w:r w:rsidR="00B941B2" w:rsidRPr="00C40993">
              <w:rPr>
                <w:rFonts w:ascii="Arial" w:hAnsi="Arial" w:cs="Arial"/>
              </w:rPr>
              <w:t xml:space="preserve"> receive In-Person Counseling</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05F21" w14:textId="306B5B13"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In-Person Counseling</w:t>
            </w:r>
          </w:p>
        </w:tc>
      </w:tr>
      <w:tr w:rsidR="00C40993" w:rsidRPr="00C40993" w14:paraId="697891F2"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5B4A3D" w14:textId="775E11BD"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clients </w:t>
            </w:r>
            <w:r w:rsidRPr="00C40993">
              <w:rPr>
                <w:rFonts w:ascii="Arial" w:hAnsi="Arial" w:cs="Arial"/>
              </w:rPr>
              <w:t xml:space="preserve">to </w:t>
            </w:r>
            <w:r w:rsidR="00B941B2" w:rsidRPr="00C40993">
              <w:rPr>
                <w:rFonts w:ascii="Arial" w:hAnsi="Arial" w:cs="Arial"/>
              </w:rPr>
              <w:t>receive Telephone Counseling</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3BBAC3" w14:textId="36F57559" w:rsidR="00B941B2" w:rsidRPr="00C40993" w:rsidRDefault="00183D18" w:rsidP="008E26F6">
            <w:pPr>
              <w:widowControl w:val="0"/>
              <w:ind w:left="60"/>
              <w:rPr>
                <w:rFonts w:ascii="Arial" w:hAnsi="Arial" w:cs="Arial"/>
              </w:rPr>
            </w:pPr>
            <w:r w:rsidRPr="00C40993">
              <w:rPr>
                <w:rFonts w:ascii="Arial" w:hAnsi="Arial" w:cs="Arial"/>
              </w:rPr>
              <w:t xml:space="preserve">Number </w:t>
            </w:r>
            <w:r w:rsidR="00B941B2" w:rsidRPr="00C40993">
              <w:rPr>
                <w:rFonts w:ascii="Arial" w:hAnsi="Arial" w:cs="Arial"/>
              </w:rPr>
              <w:t>of clients provided with Telephone Counseling</w:t>
            </w:r>
          </w:p>
        </w:tc>
      </w:tr>
      <w:tr w:rsidR="00C40993" w:rsidRPr="00C40993" w14:paraId="5114104E"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3D937" w14:textId="653A6756"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Non-Client Crisis Intervention contacts </w:t>
            </w:r>
            <w:r w:rsidRPr="00C40993">
              <w:rPr>
                <w:rFonts w:ascii="Arial" w:hAnsi="Arial" w:cs="Arial"/>
              </w:rPr>
              <w:t xml:space="preserve">to </w:t>
            </w:r>
            <w:r w:rsidR="00B941B2" w:rsidRPr="00C40993">
              <w:rPr>
                <w:rFonts w:ascii="Arial" w:hAnsi="Arial" w:cs="Arial"/>
              </w:rPr>
              <w:t>be responded to</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0E6D3" w14:textId="1BB16C06" w:rsidR="00B941B2" w:rsidRPr="00C40993" w:rsidRDefault="00183D18" w:rsidP="008E26F6">
            <w:pPr>
              <w:widowControl w:val="0"/>
              <w:ind w:left="60"/>
              <w:rPr>
                <w:rFonts w:ascii="Arial" w:hAnsi="Arial" w:cs="Arial"/>
              </w:rPr>
            </w:pPr>
            <w:r w:rsidRPr="00C40993">
              <w:rPr>
                <w:rFonts w:ascii="Arial" w:hAnsi="Arial" w:cs="Arial"/>
              </w:rPr>
              <w:t xml:space="preserve">Number </w:t>
            </w:r>
            <w:r w:rsidR="00B941B2" w:rsidRPr="00C40993">
              <w:rPr>
                <w:rFonts w:ascii="Arial" w:hAnsi="Arial" w:cs="Arial"/>
              </w:rPr>
              <w:t>of Non-Client Crisis Intervention contacts responded to</w:t>
            </w:r>
          </w:p>
        </w:tc>
      </w:tr>
      <w:tr w:rsidR="00C40993" w:rsidRPr="00C40993" w14:paraId="028AD6A1"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27082" w14:textId="0E5E06F8" w:rsidR="00B941B2" w:rsidRPr="00C40993" w:rsidRDefault="00183D18" w:rsidP="008E26F6">
            <w:pPr>
              <w:widowControl w:val="0"/>
              <w:ind w:left="75"/>
              <w:rPr>
                <w:rFonts w:ascii="Arial" w:hAnsi="Arial" w:cs="Arial"/>
              </w:rPr>
            </w:pPr>
            <w:r w:rsidRPr="00C40993">
              <w:rPr>
                <w:rFonts w:ascii="Arial" w:hAnsi="Arial" w:cs="Arial"/>
              </w:rPr>
              <w:t>Number of</w:t>
            </w:r>
            <w:r w:rsidRPr="00C40993">
              <w:rPr>
                <w:rFonts w:ascii="Arial" w:hAnsi="Arial" w:cs="Arial"/>
                <w:u w:val="single"/>
              </w:rPr>
              <w:t xml:space="preserve"> </w:t>
            </w:r>
            <w:r w:rsidR="00B941B2" w:rsidRPr="00C40993">
              <w:rPr>
                <w:rFonts w:ascii="Arial" w:hAnsi="Arial" w:cs="Arial"/>
              </w:rPr>
              <w:t xml:space="preserve">clients </w:t>
            </w:r>
            <w:r w:rsidRPr="00C40993">
              <w:rPr>
                <w:rFonts w:ascii="Arial" w:hAnsi="Arial" w:cs="Arial"/>
              </w:rPr>
              <w:t>to</w:t>
            </w:r>
            <w:r w:rsidR="00B941B2" w:rsidRPr="00C40993">
              <w:rPr>
                <w:rFonts w:ascii="Arial" w:hAnsi="Arial" w:cs="Arial"/>
              </w:rPr>
              <w:t xml:space="preserve"> receive Transportation</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2DB7C" w14:textId="7FC9E4D4"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Transportation</w:t>
            </w:r>
          </w:p>
        </w:tc>
      </w:tr>
      <w:tr w:rsidR="00C40993" w:rsidRPr="00C40993" w14:paraId="2AA820BB" w14:textId="77777777" w:rsidTr="003C6124">
        <w:tc>
          <w:tcPr>
            <w:tcW w:w="3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D8CF8" w14:textId="7B757FA6" w:rsidR="00B941B2" w:rsidRPr="00C40993" w:rsidRDefault="00183D18" w:rsidP="008E26F6">
            <w:pPr>
              <w:widowControl w:val="0"/>
              <w:ind w:left="75"/>
              <w:rPr>
                <w:rFonts w:ascii="Arial" w:hAnsi="Arial" w:cs="Arial"/>
              </w:rPr>
            </w:pPr>
            <w:r w:rsidRPr="00C40993">
              <w:rPr>
                <w:rFonts w:ascii="Arial" w:hAnsi="Arial" w:cs="Arial"/>
              </w:rPr>
              <w:t xml:space="preserve">Number of </w:t>
            </w:r>
            <w:r w:rsidR="00B941B2" w:rsidRPr="00C40993">
              <w:rPr>
                <w:rFonts w:ascii="Arial" w:hAnsi="Arial" w:cs="Arial"/>
              </w:rPr>
              <w:t xml:space="preserve">clients </w:t>
            </w:r>
            <w:r w:rsidRPr="00C40993">
              <w:rPr>
                <w:rFonts w:ascii="Arial" w:hAnsi="Arial" w:cs="Arial"/>
              </w:rPr>
              <w:t xml:space="preserve">to </w:t>
            </w:r>
            <w:r w:rsidR="00B941B2" w:rsidRPr="00C40993">
              <w:rPr>
                <w:rFonts w:ascii="Arial" w:hAnsi="Arial" w:cs="Arial"/>
              </w:rPr>
              <w:t>receive Language/Interpreter Services</w:t>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5BD9F" w14:textId="7ADC9078" w:rsidR="00B941B2" w:rsidRPr="00C40993" w:rsidRDefault="00183D18" w:rsidP="008E26F6">
            <w:pPr>
              <w:widowControl w:val="0"/>
              <w:ind w:left="60"/>
              <w:rPr>
                <w:rFonts w:ascii="Arial" w:hAnsi="Arial" w:cs="Arial"/>
              </w:rPr>
            </w:pPr>
            <w:r w:rsidRPr="00C40993">
              <w:rPr>
                <w:rFonts w:ascii="Arial" w:hAnsi="Arial" w:cs="Arial"/>
              </w:rPr>
              <w:t>Number</w:t>
            </w:r>
            <w:r w:rsidR="00B941B2" w:rsidRPr="00C40993">
              <w:rPr>
                <w:rFonts w:ascii="Arial" w:hAnsi="Arial" w:cs="Arial"/>
              </w:rPr>
              <w:t xml:space="preserve"> of clients provided with Language/Interpreter Services</w:t>
            </w:r>
          </w:p>
        </w:tc>
      </w:tr>
    </w:tbl>
    <w:p w14:paraId="55C665FE" w14:textId="1F71482D" w:rsidR="00F808E9" w:rsidRDefault="00F808E9" w:rsidP="008E26F6">
      <w:pPr>
        <w:ind w:left="0"/>
        <w:rPr>
          <w:rFonts w:ascii="Arial" w:hAnsi="Arial" w:cs="Arial"/>
        </w:rPr>
      </w:pPr>
    </w:p>
    <w:p w14:paraId="4C224046" w14:textId="6FF37D69" w:rsidR="00F808E9" w:rsidRPr="00C40993" w:rsidRDefault="00183D18" w:rsidP="008E26F6">
      <w:pPr>
        <w:ind w:left="0"/>
        <w:contextualSpacing/>
        <w:rPr>
          <w:rFonts w:ascii="Arial" w:hAnsi="Arial" w:cs="Arial"/>
          <w:b/>
        </w:rPr>
      </w:pPr>
      <w:r w:rsidRPr="00C40993">
        <w:rPr>
          <w:rFonts w:ascii="Arial" w:hAnsi="Arial" w:cs="Arial"/>
        </w:rPr>
        <w:lastRenderedPageBreak/>
        <w:t>II.</w:t>
      </w:r>
      <w:r w:rsidRPr="00C40993">
        <w:rPr>
          <w:rFonts w:ascii="Arial" w:hAnsi="Arial" w:cs="Arial"/>
          <w:b/>
        </w:rPr>
        <w:tab/>
      </w:r>
      <w:r w:rsidRPr="00C40993">
        <w:rPr>
          <w:rFonts w:ascii="Arial" w:hAnsi="Arial" w:cs="Arial"/>
          <w:b/>
          <w:u w:val="single"/>
        </w:rPr>
        <w:t>FUNDING INFORMATION</w:t>
      </w:r>
    </w:p>
    <w:p w14:paraId="590890E6" w14:textId="77777777" w:rsidR="00F808E9" w:rsidRPr="00C40993" w:rsidRDefault="00F808E9" w:rsidP="008E26F6">
      <w:pPr>
        <w:rPr>
          <w:rFonts w:ascii="Arial" w:hAnsi="Arial" w:cs="Arial"/>
        </w:rPr>
      </w:pPr>
    </w:p>
    <w:p w14:paraId="38ABAEBB" w14:textId="3011C6BB" w:rsidR="00F808E9" w:rsidRPr="00C40993" w:rsidRDefault="006D2857" w:rsidP="008E26F6">
      <w:pPr>
        <w:rPr>
          <w:rFonts w:ascii="Arial" w:hAnsi="Arial" w:cs="Arial"/>
        </w:rPr>
      </w:pPr>
      <w:r w:rsidRPr="00C40993">
        <w:rPr>
          <w:rFonts w:ascii="Arial" w:hAnsi="Arial" w:cs="Arial"/>
        </w:rPr>
        <w:t xml:space="preserve">Federal fiscal year 2015 Victims of Crime Act funds awarded by the U.S. Office for Victims of Crime to the Illinois Criminal Justice Information Authority will be used to support programs accepted through this request for proposals. </w:t>
      </w:r>
    </w:p>
    <w:p w14:paraId="2D5B1A58" w14:textId="726C40FE" w:rsidR="00F808E9" w:rsidRPr="00C40993" w:rsidRDefault="00F808E9" w:rsidP="008E26F6">
      <w:pPr>
        <w:rPr>
          <w:rFonts w:ascii="Arial" w:hAnsi="Arial" w:cs="Arial"/>
        </w:rPr>
      </w:pPr>
    </w:p>
    <w:p w14:paraId="3E064E4E" w14:textId="05228AFC" w:rsidR="00901C7A" w:rsidRPr="00C40993" w:rsidRDefault="00D51494" w:rsidP="008E26F6">
      <w:pPr>
        <w:rPr>
          <w:rFonts w:ascii="Arial" w:hAnsi="Arial" w:cs="Arial"/>
        </w:rPr>
      </w:pPr>
      <w:r>
        <w:rPr>
          <w:rFonts w:ascii="Arial" w:hAnsi="Arial" w:cs="Arial"/>
        </w:rPr>
        <w:t xml:space="preserve">Through this allocation process, </w:t>
      </w:r>
      <w:r w:rsidR="008E26F6">
        <w:rPr>
          <w:rFonts w:ascii="Arial" w:hAnsi="Arial" w:cs="Arial"/>
        </w:rPr>
        <w:t xml:space="preserve">ICASA will award up to </w:t>
      </w:r>
      <w:r w:rsidR="00F8321C" w:rsidRPr="00453C05">
        <w:rPr>
          <w:rFonts w:ascii="Arial" w:hAnsi="Arial" w:cs="Arial"/>
          <w:color w:val="000000" w:themeColor="text1"/>
        </w:rPr>
        <w:t>$300,000</w:t>
      </w:r>
      <w:r w:rsidR="008E26F6" w:rsidRPr="00453C05">
        <w:rPr>
          <w:rFonts w:ascii="Arial" w:hAnsi="Arial" w:cs="Arial"/>
          <w:color w:val="000000" w:themeColor="text1"/>
        </w:rPr>
        <w:t xml:space="preserve"> </w:t>
      </w:r>
      <w:r>
        <w:rPr>
          <w:rFonts w:ascii="Arial" w:hAnsi="Arial" w:cs="Arial"/>
        </w:rPr>
        <w:t xml:space="preserve">to sub-grantees for a 12-month period.  </w:t>
      </w:r>
      <w:r w:rsidR="00901C7A" w:rsidRPr="00C40993">
        <w:rPr>
          <w:rFonts w:ascii="Arial" w:hAnsi="Arial" w:cs="Arial"/>
        </w:rPr>
        <w:t>Applicants are expected to request funds</w:t>
      </w:r>
      <w:r w:rsidR="003C6124" w:rsidRPr="00C40993">
        <w:rPr>
          <w:rFonts w:ascii="Arial" w:hAnsi="Arial" w:cs="Arial"/>
        </w:rPr>
        <w:t>,</w:t>
      </w:r>
      <w:r w:rsidR="00901C7A" w:rsidRPr="00C40993">
        <w:rPr>
          <w:rFonts w:ascii="Arial" w:hAnsi="Arial" w:cs="Arial"/>
        </w:rPr>
        <w:t xml:space="preserve"> </w:t>
      </w:r>
      <w:r w:rsidR="008E26F6">
        <w:rPr>
          <w:rFonts w:ascii="Arial" w:hAnsi="Arial" w:cs="Arial"/>
        </w:rPr>
        <w:t xml:space="preserve">aligned </w:t>
      </w:r>
      <w:r w:rsidR="00901C7A" w:rsidRPr="00C40993">
        <w:rPr>
          <w:rFonts w:ascii="Arial" w:hAnsi="Arial" w:cs="Arial"/>
        </w:rPr>
        <w:t>with identified needs</w:t>
      </w:r>
      <w:r w:rsidR="008E26F6">
        <w:rPr>
          <w:rFonts w:ascii="Arial" w:hAnsi="Arial" w:cs="Arial"/>
        </w:rPr>
        <w:t xml:space="preserve"> and planned</w:t>
      </w:r>
      <w:r w:rsidR="00901C7A" w:rsidRPr="00C40993">
        <w:rPr>
          <w:rFonts w:ascii="Arial" w:hAnsi="Arial" w:cs="Arial"/>
        </w:rPr>
        <w:t xml:space="preserve"> program maintenance and expansion</w:t>
      </w:r>
      <w:r w:rsidR="008E26F6">
        <w:rPr>
          <w:rFonts w:ascii="Arial" w:hAnsi="Arial" w:cs="Arial"/>
        </w:rPr>
        <w:t xml:space="preserve"> to meet those needs.  Individual grant amounts will vary and will be based on review of applications</w:t>
      </w:r>
      <w:r w:rsidR="00901C7A" w:rsidRPr="00C40993">
        <w:rPr>
          <w:rFonts w:ascii="Arial" w:hAnsi="Arial" w:cs="Arial"/>
        </w:rPr>
        <w:t>.</w:t>
      </w:r>
    </w:p>
    <w:p w14:paraId="6651C686" w14:textId="6ED6E066" w:rsidR="00901C7A" w:rsidRDefault="00901C7A" w:rsidP="008E26F6">
      <w:pPr>
        <w:rPr>
          <w:rFonts w:ascii="Arial" w:hAnsi="Arial" w:cs="Arial"/>
        </w:rPr>
      </w:pPr>
    </w:p>
    <w:p w14:paraId="575474C7" w14:textId="087A988E" w:rsidR="00FC4DD4" w:rsidRDefault="00FC4DD4" w:rsidP="00FC4DD4">
      <w:pPr>
        <w:rPr>
          <w:rFonts w:ascii="Arial" w:eastAsiaTheme="minorHAnsi" w:hAnsi="Arial" w:cs="Arial"/>
          <w:color w:val="auto"/>
        </w:rPr>
      </w:pPr>
      <w:r w:rsidRPr="00951F99">
        <w:rPr>
          <w:rFonts w:ascii="Arial" w:eastAsiaTheme="minorHAnsi" w:hAnsi="Arial" w:cs="Arial"/>
          <w:color w:val="auto"/>
        </w:rPr>
        <w:t>With the mutual consent of both parties, and dependent upon the provider’s performance and adherence to program requirements</w:t>
      </w:r>
      <w:r w:rsidR="000A3D97" w:rsidRPr="00951F99">
        <w:rPr>
          <w:rFonts w:ascii="Arial" w:eastAsiaTheme="minorHAnsi" w:hAnsi="Arial" w:cs="Arial"/>
          <w:color w:val="auto"/>
        </w:rPr>
        <w:t xml:space="preserve"> during the 12-month period</w:t>
      </w:r>
      <w:r w:rsidRPr="00951F99">
        <w:rPr>
          <w:rFonts w:ascii="Arial" w:eastAsiaTheme="minorHAnsi" w:hAnsi="Arial" w:cs="Arial"/>
          <w:color w:val="auto"/>
        </w:rPr>
        <w:t>, and dependent upon the availability of funds to ICASA, ICASA may recommend allocation of funding to support an additional 12 months.</w:t>
      </w:r>
    </w:p>
    <w:p w14:paraId="5E10EC01" w14:textId="77777777" w:rsidR="00FC4DD4" w:rsidRPr="00BD1A88" w:rsidRDefault="00FC4DD4" w:rsidP="00FC4DD4">
      <w:pPr>
        <w:rPr>
          <w:rFonts w:ascii="Arial" w:eastAsiaTheme="minorHAnsi" w:hAnsi="Arial" w:cs="Arial"/>
          <w:color w:val="auto"/>
        </w:rPr>
      </w:pPr>
    </w:p>
    <w:p w14:paraId="1B0E76B7" w14:textId="4DE70A9F" w:rsidR="00F808E9" w:rsidRPr="00C40993" w:rsidRDefault="006D2857" w:rsidP="008E26F6">
      <w:pPr>
        <w:rPr>
          <w:rFonts w:ascii="Arial" w:hAnsi="Arial" w:cs="Arial"/>
        </w:rPr>
      </w:pPr>
      <w:r w:rsidRPr="00C40993">
        <w:rPr>
          <w:rFonts w:ascii="Arial" w:hAnsi="Arial" w:cs="Arial"/>
        </w:rPr>
        <w:t>Agreements that result from this funding opportunity are contingent upon and subject to the availability of funds</w:t>
      </w:r>
      <w:r w:rsidR="00176029">
        <w:rPr>
          <w:rFonts w:ascii="Arial" w:hAnsi="Arial" w:cs="Arial"/>
        </w:rPr>
        <w:t xml:space="preserve"> from the ICJIA</w:t>
      </w:r>
      <w:r w:rsidRPr="00C40993">
        <w:rPr>
          <w:rFonts w:ascii="Arial" w:hAnsi="Arial" w:cs="Arial"/>
        </w:rPr>
        <w:t xml:space="preserve">. </w:t>
      </w:r>
      <w:r w:rsidRPr="00FC4DD4">
        <w:rPr>
          <w:rFonts w:ascii="Arial" w:hAnsi="Arial" w:cs="Arial"/>
        </w:rPr>
        <w:t>IC</w:t>
      </w:r>
      <w:r w:rsidR="00B74A7F" w:rsidRPr="00FC4DD4">
        <w:rPr>
          <w:rFonts w:ascii="Arial" w:hAnsi="Arial" w:cs="Arial"/>
        </w:rPr>
        <w:t>ASA</w:t>
      </w:r>
      <w:r w:rsidRPr="00FC4DD4">
        <w:rPr>
          <w:rFonts w:ascii="Arial" w:hAnsi="Arial" w:cs="Arial"/>
        </w:rPr>
        <w:t>,</w:t>
      </w:r>
      <w:r w:rsidRPr="00C40993">
        <w:rPr>
          <w:rFonts w:ascii="Arial" w:hAnsi="Arial" w:cs="Arial"/>
        </w:rPr>
        <w:t xml:space="preserve"> at its sole option, may terminate or suspend this agreement,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IC</w:t>
      </w:r>
      <w:r w:rsidR="00D51494">
        <w:rPr>
          <w:rFonts w:ascii="Arial" w:hAnsi="Arial" w:cs="Arial"/>
        </w:rPr>
        <w:t>JIA</w:t>
      </w:r>
      <w:r w:rsidRPr="00C40993">
        <w:rPr>
          <w:rFonts w:ascii="Arial" w:hAnsi="Arial" w:cs="Arial"/>
        </w:rPr>
        <w:t>’s funding by reserving some or all of IC</w:t>
      </w:r>
      <w:r w:rsidR="00D51494">
        <w:rPr>
          <w:rFonts w:ascii="Arial" w:hAnsi="Arial" w:cs="Arial"/>
        </w:rPr>
        <w:t>JIA</w:t>
      </w:r>
      <w:r w:rsidR="00675B64" w:rsidRPr="00C40993">
        <w:rPr>
          <w:rFonts w:ascii="Arial" w:hAnsi="Arial" w:cs="Arial"/>
        </w:rPr>
        <w:t>’s</w:t>
      </w:r>
      <w:r w:rsidRPr="00C40993">
        <w:rPr>
          <w:rFonts w:ascii="Arial" w:hAnsi="Arial" w:cs="Arial"/>
        </w:rPr>
        <w:t xml:space="preserve"> appropriation(s) pursuant to power delegated to the Governor by the Illinois General Assembly, or (3) IC</w:t>
      </w:r>
      <w:r w:rsidR="00D51494">
        <w:rPr>
          <w:rFonts w:ascii="Arial" w:hAnsi="Arial" w:cs="Arial"/>
        </w:rPr>
        <w:t>JIA</w:t>
      </w:r>
      <w:r w:rsidRPr="00C40993">
        <w:rPr>
          <w:rFonts w:ascii="Arial" w:hAnsi="Arial" w:cs="Arial"/>
        </w:rPr>
        <w:t xml:space="preserve"> determines, in its sole discretion or as directed by the Office of the Governor, that a reduction is necessary or advisable based upon actual or projected budgetary considerations. The implementing entity will be notified in writing of the failure of appropriation or of a reduction or decrease.</w:t>
      </w:r>
    </w:p>
    <w:p w14:paraId="14ED0EAB" w14:textId="77777777" w:rsidR="00F808E9" w:rsidRPr="00C40993" w:rsidRDefault="00F808E9" w:rsidP="008E26F6">
      <w:pPr>
        <w:rPr>
          <w:rFonts w:ascii="Arial" w:hAnsi="Arial" w:cs="Arial"/>
        </w:rPr>
      </w:pPr>
    </w:p>
    <w:p w14:paraId="119E769B" w14:textId="6A589D91" w:rsidR="00F808E9" w:rsidRPr="00C40993" w:rsidRDefault="003C6124" w:rsidP="008E26F6">
      <w:pPr>
        <w:ind w:left="0"/>
        <w:contextualSpacing/>
        <w:rPr>
          <w:rFonts w:ascii="Arial" w:hAnsi="Arial" w:cs="Arial"/>
        </w:rPr>
      </w:pPr>
      <w:r w:rsidRPr="00C40993">
        <w:rPr>
          <w:rFonts w:ascii="Arial" w:hAnsi="Arial" w:cs="Arial"/>
        </w:rPr>
        <w:t>III.</w:t>
      </w:r>
      <w:r w:rsidRPr="00C40993">
        <w:rPr>
          <w:rFonts w:ascii="Arial" w:hAnsi="Arial" w:cs="Arial"/>
        </w:rPr>
        <w:tab/>
      </w:r>
      <w:r w:rsidRPr="00C40993">
        <w:rPr>
          <w:rFonts w:ascii="Arial" w:hAnsi="Arial" w:cs="Arial"/>
          <w:b/>
          <w:u w:val="single"/>
        </w:rPr>
        <w:t>ELIGIBILITY INFORMATION</w:t>
      </w:r>
      <w:r w:rsidRPr="00C40993">
        <w:rPr>
          <w:rFonts w:ascii="Arial" w:hAnsi="Arial" w:cs="Arial"/>
        </w:rPr>
        <w:t xml:space="preserve"> </w:t>
      </w:r>
    </w:p>
    <w:p w14:paraId="28AB479E" w14:textId="77777777" w:rsidR="00F808E9" w:rsidRPr="00C40993" w:rsidRDefault="00F808E9" w:rsidP="008E26F6">
      <w:pPr>
        <w:rPr>
          <w:rFonts w:ascii="Arial" w:hAnsi="Arial" w:cs="Arial"/>
        </w:rPr>
      </w:pPr>
    </w:p>
    <w:p w14:paraId="37EB8A70" w14:textId="560E5052" w:rsidR="003C6124" w:rsidRPr="00C40993" w:rsidRDefault="003C6124" w:rsidP="008E26F6">
      <w:pPr>
        <w:contextualSpacing/>
        <w:rPr>
          <w:rFonts w:ascii="Arial" w:hAnsi="Arial" w:cs="Arial"/>
          <w:b/>
          <w:u w:val="single"/>
        </w:rPr>
      </w:pPr>
      <w:bookmarkStart w:id="4" w:name="_Hlk483400681"/>
      <w:r w:rsidRPr="00C40993">
        <w:rPr>
          <w:rFonts w:ascii="Arial" w:hAnsi="Arial" w:cs="Arial"/>
        </w:rPr>
        <w:t>A.</w:t>
      </w:r>
      <w:r w:rsidRPr="00C40993">
        <w:rPr>
          <w:rFonts w:ascii="Arial" w:hAnsi="Arial" w:cs="Arial"/>
        </w:rPr>
        <w:tab/>
      </w:r>
      <w:r w:rsidRPr="00C40993">
        <w:rPr>
          <w:rFonts w:ascii="Arial" w:hAnsi="Arial" w:cs="Arial"/>
          <w:b/>
        </w:rPr>
        <w:t>ELIGIBLE APPLICANTS</w:t>
      </w:r>
      <w:r w:rsidRPr="00C40993">
        <w:rPr>
          <w:rFonts w:ascii="Arial" w:hAnsi="Arial" w:cs="Arial"/>
          <w:b/>
          <w:u w:val="single"/>
        </w:rPr>
        <w:t xml:space="preserve"> </w:t>
      </w:r>
    </w:p>
    <w:p w14:paraId="622AC101" w14:textId="77777777" w:rsidR="003C6124" w:rsidRPr="00C40993" w:rsidRDefault="003C6124" w:rsidP="008E26F6">
      <w:pPr>
        <w:ind w:left="1080" w:hanging="360"/>
        <w:rPr>
          <w:rFonts w:ascii="Arial" w:hAnsi="Arial" w:cs="Arial"/>
          <w:u w:val="single"/>
        </w:rPr>
      </w:pPr>
    </w:p>
    <w:p w14:paraId="3000D3DD" w14:textId="26E1823D" w:rsidR="00A20B61" w:rsidRPr="000A3D97" w:rsidRDefault="00F8321C" w:rsidP="00721ADE">
      <w:pPr>
        <w:ind w:left="1440"/>
        <w:rPr>
          <w:rFonts w:ascii="Arial" w:hAnsi="Arial" w:cs="Arial"/>
          <w:color w:val="000000" w:themeColor="text1"/>
        </w:rPr>
      </w:pPr>
      <w:r w:rsidRPr="00453C05">
        <w:rPr>
          <w:rFonts w:ascii="Arial" w:hAnsi="Arial" w:cs="Arial"/>
          <w:color w:val="000000" w:themeColor="text1"/>
        </w:rPr>
        <w:t xml:space="preserve">Eligible applicants are limited to </w:t>
      </w:r>
      <w:r w:rsidR="0012340E">
        <w:rPr>
          <w:rFonts w:ascii="Arial" w:hAnsi="Arial" w:cs="Arial"/>
          <w:color w:val="000000" w:themeColor="text1"/>
        </w:rPr>
        <w:t xml:space="preserve">Illinois </w:t>
      </w:r>
      <w:r w:rsidRPr="00453C05">
        <w:rPr>
          <w:rFonts w:ascii="Arial" w:hAnsi="Arial" w:cs="Arial"/>
          <w:color w:val="000000" w:themeColor="text1"/>
        </w:rPr>
        <w:t>non-profit</w:t>
      </w:r>
      <w:r w:rsidR="00D51494" w:rsidRPr="00453C05">
        <w:rPr>
          <w:rFonts w:ascii="Arial" w:hAnsi="Arial" w:cs="Arial"/>
          <w:color w:val="000000" w:themeColor="text1"/>
        </w:rPr>
        <w:t>,</w:t>
      </w:r>
      <w:r w:rsidRPr="00453C05">
        <w:rPr>
          <w:rFonts w:ascii="Arial" w:hAnsi="Arial" w:cs="Arial"/>
          <w:color w:val="000000" w:themeColor="text1"/>
        </w:rPr>
        <w:t xml:space="preserve"> organizations with a mission and experience specific to sexual violence </w:t>
      </w:r>
      <w:r w:rsidRPr="000A3D97">
        <w:rPr>
          <w:rFonts w:ascii="Arial" w:hAnsi="Arial" w:cs="Arial"/>
          <w:color w:val="000000" w:themeColor="text1"/>
        </w:rPr>
        <w:t>services.</w:t>
      </w:r>
      <w:r w:rsidR="00D51494" w:rsidRPr="000A3D97">
        <w:rPr>
          <w:rFonts w:ascii="Arial" w:hAnsi="Arial" w:cs="Arial"/>
          <w:color w:val="000000" w:themeColor="text1"/>
        </w:rPr>
        <w:t xml:space="preserve">  Organizations must provide evidence of 501(c)(3) status</w:t>
      </w:r>
      <w:r w:rsidR="006917B9" w:rsidRPr="000A3D97">
        <w:rPr>
          <w:rFonts w:ascii="Arial" w:hAnsi="Arial" w:cs="Arial"/>
          <w:color w:val="000000" w:themeColor="text1"/>
        </w:rPr>
        <w:t>, commit to comply with ICASA Policy and Procedures and commit to meeting all requirements for certification with two years of contract start date</w:t>
      </w:r>
      <w:r w:rsidR="00D51494" w:rsidRPr="000A3D97">
        <w:rPr>
          <w:rFonts w:ascii="Arial" w:hAnsi="Arial" w:cs="Arial"/>
          <w:color w:val="000000" w:themeColor="text1"/>
        </w:rPr>
        <w:t>.</w:t>
      </w:r>
    </w:p>
    <w:p w14:paraId="2DFB15BA" w14:textId="076E9B63" w:rsidR="00721ADE" w:rsidRPr="000A3D97" w:rsidRDefault="00721ADE" w:rsidP="00721ADE">
      <w:pPr>
        <w:ind w:left="1440"/>
        <w:rPr>
          <w:rFonts w:ascii="Arial" w:hAnsi="Arial" w:cs="Arial"/>
          <w:color w:val="000000" w:themeColor="text1"/>
        </w:rPr>
      </w:pPr>
    </w:p>
    <w:p w14:paraId="3742CCD9" w14:textId="61CF49AB" w:rsidR="003C6124" w:rsidRPr="00C40993" w:rsidRDefault="003C6124" w:rsidP="008E26F6">
      <w:pPr>
        <w:rPr>
          <w:rFonts w:ascii="Arial" w:hAnsi="Arial" w:cs="Arial"/>
        </w:rPr>
      </w:pPr>
      <w:r w:rsidRPr="000A3D97">
        <w:rPr>
          <w:rFonts w:ascii="Arial" w:hAnsi="Arial" w:cs="Arial"/>
        </w:rPr>
        <w:t>B.</w:t>
      </w:r>
      <w:r w:rsidRPr="000A3D97">
        <w:rPr>
          <w:rFonts w:ascii="Arial" w:hAnsi="Arial" w:cs="Arial"/>
        </w:rPr>
        <w:tab/>
      </w:r>
      <w:r w:rsidR="002D0B8F" w:rsidRPr="000A3D97">
        <w:rPr>
          <w:rFonts w:ascii="Arial" w:hAnsi="Arial" w:cs="Arial"/>
          <w:b/>
        </w:rPr>
        <w:t>GENERAL REQUIREMENTS</w:t>
      </w:r>
    </w:p>
    <w:p w14:paraId="4D544B52" w14:textId="44E73663" w:rsidR="003C6124" w:rsidRPr="00C40993" w:rsidRDefault="003C6124" w:rsidP="008E26F6">
      <w:pPr>
        <w:rPr>
          <w:rFonts w:ascii="Arial" w:hAnsi="Arial" w:cs="Arial"/>
        </w:rPr>
      </w:pPr>
    </w:p>
    <w:p w14:paraId="06F5CDC3" w14:textId="77777777" w:rsidR="003C6124" w:rsidRPr="00C40993" w:rsidRDefault="003C6124" w:rsidP="008E26F6">
      <w:pPr>
        <w:ind w:left="1440"/>
        <w:rPr>
          <w:rFonts w:ascii="Arial" w:hAnsi="Arial" w:cs="Arial"/>
        </w:rPr>
      </w:pPr>
      <w:r w:rsidRPr="00C40993">
        <w:rPr>
          <w:rFonts w:ascii="Arial" w:hAnsi="Arial" w:cs="Arial"/>
        </w:rPr>
        <w:t>Eligible applicants must meet the following requirements:</w:t>
      </w:r>
    </w:p>
    <w:p w14:paraId="1EE37893" w14:textId="77777777" w:rsidR="003C6124" w:rsidRPr="00C40993" w:rsidRDefault="003C6124" w:rsidP="008E26F6">
      <w:pPr>
        <w:rPr>
          <w:rFonts w:ascii="Arial" w:hAnsi="Arial" w:cs="Arial"/>
        </w:rPr>
      </w:pPr>
    </w:p>
    <w:p w14:paraId="179564DD" w14:textId="2EB974F3" w:rsidR="003C6124" w:rsidRPr="00C40993" w:rsidRDefault="003C6124" w:rsidP="008E26F6">
      <w:pPr>
        <w:ind w:left="2160" w:hanging="720"/>
        <w:rPr>
          <w:rFonts w:ascii="Arial" w:hAnsi="Arial" w:cs="Arial"/>
          <w:b/>
        </w:rPr>
      </w:pPr>
      <w:r w:rsidRPr="00C40993">
        <w:rPr>
          <w:rFonts w:ascii="Arial" w:hAnsi="Arial" w:cs="Arial"/>
        </w:rPr>
        <w:lastRenderedPageBreak/>
        <w:t>1.</w:t>
      </w:r>
      <w:r w:rsidRPr="00C40993">
        <w:rPr>
          <w:rFonts w:ascii="Arial" w:hAnsi="Arial" w:cs="Arial"/>
        </w:rPr>
        <w:tab/>
      </w:r>
      <w:r w:rsidR="002D0B8F" w:rsidRPr="00847F35">
        <w:rPr>
          <w:rFonts w:ascii="Arial" w:hAnsi="Arial" w:cs="Arial"/>
          <w:b/>
          <w:u w:val="single"/>
        </w:rPr>
        <w:t>Services</w:t>
      </w:r>
      <w:r w:rsidRPr="00C40993">
        <w:rPr>
          <w:rFonts w:ascii="Arial" w:hAnsi="Arial" w:cs="Arial"/>
          <w:b/>
        </w:rPr>
        <w:t xml:space="preserve">.  </w:t>
      </w:r>
      <w:r w:rsidR="00D51494" w:rsidRPr="00D51494">
        <w:rPr>
          <w:rFonts w:ascii="Arial" w:hAnsi="Arial" w:cs="Arial"/>
        </w:rPr>
        <w:t>P</w:t>
      </w:r>
      <w:r w:rsidRPr="00C40993">
        <w:rPr>
          <w:rFonts w:ascii="Arial" w:hAnsi="Arial" w:cs="Arial"/>
        </w:rPr>
        <w:t>rovide required services</w:t>
      </w:r>
      <w:r w:rsidR="00D51494">
        <w:rPr>
          <w:rFonts w:ascii="Arial" w:hAnsi="Arial" w:cs="Arial"/>
        </w:rPr>
        <w:t xml:space="preserve"> to victims of sexual violence</w:t>
      </w:r>
      <w:r w:rsidR="0012340E">
        <w:rPr>
          <w:rFonts w:ascii="Arial" w:hAnsi="Arial" w:cs="Arial"/>
        </w:rPr>
        <w:t xml:space="preserve"> with a stated priority to serve adult survivors of sexual violence</w:t>
      </w:r>
      <w:r w:rsidRPr="00C40993">
        <w:rPr>
          <w:rFonts w:ascii="Arial" w:hAnsi="Arial" w:cs="Arial"/>
        </w:rPr>
        <w:t>.</w:t>
      </w:r>
    </w:p>
    <w:p w14:paraId="594B345F" w14:textId="5ADD65B8" w:rsidR="003C6124" w:rsidRDefault="003C6124" w:rsidP="008E26F6">
      <w:pPr>
        <w:ind w:left="1081"/>
        <w:rPr>
          <w:rFonts w:ascii="Arial" w:hAnsi="Arial" w:cs="Arial"/>
        </w:rPr>
      </w:pPr>
    </w:p>
    <w:p w14:paraId="7A943103" w14:textId="105A7011" w:rsidR="0012340E" w:rsidRDefault="0012340E" w:rsidP="0012340E">
      <w:pPr>
        <w:ind w:left="2160" w:hanging="720"/>
        <w:rPr>
          <w:rFonts w:ascii="Arial" w:hAnsi="Arial" w:cs="Arial"/>
        </w:rPr>
      </w:pPr>
      <w:r>
        <w:rPr>
          <w:rFonts w:ascii="Arial" w:hAnsi="Arial" w:cs="Arial"/>
        </w:rPr>
        <w:t>2.</w:t>
      </w:r>
      <w:r>
        <w:rPr>
          <w:rFonts w:ascii="Arial" w:hAnsi="Arial" w:cs="Arial"/>
        </w:rPr>
        <w:tab/>
      </w:r>
      <w:r>
        <w:rPr>
          <w:rFonts w:ascii="Arial" w:hAnsi="Arial" w:cs="Arial"/>
          <w:b/>
          <w:u w:val="single"/>
        </w:rPr>
        <w:t>Free Services</w:t>
      </w:r>
      <w:r>
        <w:rPr>
          <w:rFonts w:ascii="Arial" w:hAnsi="Arial" w:cs="Arial"/>
          <w:b/>
        </w:rPr>
        <w:t>.</w:t>
      </w:r>
      <w:r>
        <w:rPr>
          <w:rFonts w:ascii="Arial" w:hAnsi="Arial" w:cs="Arial"/>
        </w:rPr>
        <w:t xml:space="preserve">  Provide crisis intervention and advocacy services free of charge.</w:t>
      </w:r>
    </w:p>
    <w:p w14:paraId="7889F844" w14:textId="4403804D" w:rsidR="0012340E" w:rsidRDefault="0012340E" w:rsidP="0012340E">
      <w:pPr>
        <w:ind w:left="1440"/>
        <w:rPr>
          <w:rFonts w:ascii="Arial" w:hAnsi="Arial" w:cs="Arial"/>
        </w:rPr>
      </w:pPr>
    </w:p>
    <w:p w14:paraId="555DD5E0" w14:textId="0A832829" w:rsidR="0012340E" w:rsidRDefault="0012340E" w:rsidP="0012340E">
      <w:pPr>
        <w:ind w:left="2160" w:hanging="720"/>
        <w:rPr>
          <w:rFonts w:ascii="Arial" w:hAnsi="Arial" w:cs="Arial"/>
        </w:rPr>
      </w:pPr>
      <w:r>
        <w:rPr>
          <w:rFonts w:ascii="Arial" w:hAnsi="Arial" w:cs="Arial"/>
        </w:rPr>
        <w:t>3.</w:t>
      </w:r>
      <w:r>
        <w:rPr>
          <w:rFonts w:ascii="Arial" w:hAnsi="Arial" w:cs="Arial"/>
        </w:rPr>
        <w:tab/>
      </w:r>
      <w:r>
        <w:rPr>
          <w:rFonts w:ascii="Arial" w:hAnsi="Arial" w:cs="Arial"/>
          <w:b/>
          <w:u w:val="single"/>
        </w:rPr>
        <w:t>Victim-Centered Services</w:t>
      </w:r>
      <w:r>
        <w:rPr>
          <w:rFonts w:ascii="Arial" w:hAnsi="Arial" w:cs="Arial"/>
          <w:b/>
        </w:rPr>
        <w:t xml:space="preserve">.  </w:t>
      </w:r>
      <w:r>
        <w:rPr>
          <w:rFonts w:ascii="Arial" w:hAnsi="Arial" w:cs="Arial"/>
        </w:rPr>
        <w:t>The organization must provide services that are victim-centered and focused on empowerment of survivors.</w:t>
      </w:r>
    </w:p>
    <w:p w14:paraId="64A852E2" w14:textId="4EF4E7AB" w:rsidR="0012340E" w:rsidRDefault="0012340E" w:rsidP="0012340E">
      <w:pPr>
        <w:ind w:left="1440"/>
        <w:rPr>
          <w:rFonts w:ascii="Arial" w:hAnsi="Arial" w:cs="Arial"/>
        </w:rPr>
      </w:pPr>
    </w:p>
    <w:p w14:paraId="50E087E5" w14:textId="77777777" w:rsidR="00EF49A7" w:rsidRPr="000A3D97" w:rsidRDefault="00EF49A7" w:rsidP="00EF49A7">
      <w:pPr>
        <w:ind w:left="2160" w:hanging="720"/>
        <w:rPr>
          <w:rFonts w:ascii="Arial" w:hAnsi="Arial" w:cs="Arial"/>
        </w:rPr>
      </w:pPr>
      <w:r w:rsidRPr="000A3D97">
        <w:rPr>
          <w:rFonts w:ascii="Arial" w:hAnsi="Arial" w:cs="Arial"/>
        </w:rPr>
        <w:t>4.</w:t>
      </w:r>
      <w:r w:rsidRPr="000A3D97">
        <w:rPr>
          <w:rFonts w:ascii="Arial" w:hAnsi="Arial" w:cs="Arial"/>
        </w:rPr>
        <w:tab/>
      </w:r>
      <w:bookmarkStart w:id="5" w:name="_Hlk484677066"/>
      <w:r w:rsidRPr="000A3D97">
        <w:rPr>
          <w:rFonts w:ascii="Arial" w:hAnsi="Arial" w:cs="Arial"/>
          <w:b/>
          <w:u w:val="single"/>
        </w:rPr>
        <w:t>Training Regarding Trauma-Informed Services</w:t>
      </w:r>
      <w:bookmarkEnd w:id="5"/>
      <w:r w:rsidRPr="000A3D97">
        <w:rPr>
          <w:rFonts w:ascii="Arial" w:hAnsi="Arial" w:cs="Arial"/>
        </w:rPr>
        <w:t>.  The organization will comply with ICASA Service Standards regarding staff training.  Staff will attend ICASA’s trainings for each staff position.  Trainings provided by the organization for volunteers and staff will reflect focus on trauma-based service delivery.</w:t>
      </w:r>
    </w:p>
    <w:p w14:paraId="24686782" w14:textId="77777777" w:rsidR="00EF49A7" w:rsidRPr="000A3D97" w:rsidRDefault="00EF49A7" w:rsidP="0012340E">
      <w:pPr>
        <w:ind w:left="1440"/>
        <w:rPr>
          <w:rFonts w:ascii="Arial" w:hAnsi="Arial" w:cs="Arial"/>
        </w:rPr>
      </w:pPr>
    </w:p>
    <w:p w14:paraId="34F91C51" w14:textId="54E95A98" w:rsidR="0012340E" w:rsidRPr="000A3D97" w:rsidRDefault="00EF49A7" w:rsidP="0012340E">
      <w:pPr>
        <w:ind w:left="2160" w:hanging="720"/>
        <w:rPr>
          <w:rFonts w:ascii="Arial" w:hAnsi="Arial" w:cs="Arial"/>
        </w:rPr>
      </w:pPr>
      <w:r w:rsidRPr="000A3D97">
        <w:rPr>
          <w:rFonts w:ascii="Arial" w:hAnsi="Arial" w:cs="Arial"/>
        </w:rPr>
        <w:t>5</w:t>
      </w:r>
      <w:r w:rsidR="0012340E" w:rsidRPr="000A3D97">
        <w:rPr>
          <w:rFonts w:ascii="Arial" w:hAnsi="Arial" w:cs="Arial"/>
        </w:rPr>
        <w:t>.</w:t>
      </w:r>
      <w:r w:rsidR="0012340E" w:rsidRPr="000A3D97">
        <w:rPr>
          <w:rFonts w:ascii="Arial" w:hAnsi="Arial" w:cs="Arial"/>
        </w:rPr>
        <w:tab/>
      </w:r>
      <w:r w:rsidR="00DA0D8E" w:rsidRPr="000A3D97">
        <w:rPr>
          <w:rFonts w:ascii="Arial" w:hAnsi="Arial" w:cs="Arial"/>
          <w:b/>
          <w:u w:val="single"/>
        </w:rPr>
        <w:t>Child Advocacy Center</w:t>
      </w:r>
      <w:r w:rsidR="0012340E" w:rsidRPr="000A3D97">
        <w:rPr>
          <w:rFonts w:ascii="Arial" w:hAnsi="Arial" w:cs="Arial"/>
        </w:rPr>
        <w:t>.  The organization may not include the mission or function of a Child Advocacy Center as part of its programs.</w:t>
      </w:r>
    </w:p>
    <w:p w14:paraId="27318AA9" w14:textId="651D7C0A" w:rsidR="0012340E" w:rsidRPr="000A3D97" w:rsidRDefault="0012340E" w:rsidP="0012340E">
      <w:pPr>
        <w:ind w:left="1440"/>
        <w:rPr>
          <w:rFonts w:ascii="Arial" w:hAnsi="Arial" w:cs="Arial"/>
        </w:rPr>
      </w:pPr>
    </w:p>
    <w:p w14:paraId="372C6759" w14:textId="4F5E8A5E" w:rsidR="0012340E" w:rsidRDefault="00EF49A7" w:rsidP="0012340E">
      <w:pPr>
        <w:ind w:left="2160" w:hanging="720"/>
        <w:rPr>
          <w:rFonts w:ascii="Arial" w:hAnsi="Arial" w:cs="Arial"/>
        </w:rPr>
      </w:pPr>
      <w:r w:rsidRPr="000A3D97">
        <w:rPr>
          <w:rFonts w:ascii="Arial" w:hAnsi="Arial" w:cs="Arial"/>
        </w:rPr>
        <w:t>6</w:t>
      </w:r>
      <w:r w:rsidR="0012340E" w:rsidRPr="000A3D97">
        <w:rPr>
          <w:rFonts w:ascii="Arial" w:hAnsi="Arial" w:cs="Arial"/>
        </w:rPr>
        <w:t>.</w:t>
      </w:r>
      <w:r w:rsidR="0012340E" w:rsidRPr="000A3D97">
        <w:rPr>
          <w:rFonts w:ascii="Arial" w:hAnsi="Arial" w:cs="Arial"/>
        </w:rPr>
        <w:tab/>
      </w:r>
      <w:r w:rsidR="0012340E" w:rsidRPr="000A3D97">
        <w:rPr>
          <w:rFonts w:ascii="Arial" w:hAnsi="Arial" w:cs="Arial"/>
          <w:b/>
          <w:u w:val="single"/>
        </w:rPr>
        <w:t>Board of Directors</w:t>
      </w:r>
      <w:r w:rsidR="0012340E" w:rsidRPr="000A3D97">
        <w:rPr>
          <w:rFonts w:ascii="Arial" w:hAnsi="Arial" w:cs="Arial"/>
          <w:b/>
        </w:rPr>
        <w:t>.</w:t>
      </w:r>
      <w:r w:rsidR="0012340E" w:rsidRPr="000A3D97">
        <w:rPr>
          <w:rFonts w:ascii="Arial" w:hAnsi="Arial" w:cs="Arial"/>
        </w:rPr>
        <w:t xml:space="preserve">  The organization must have a Board of Directors with at least six members</w:t>
      </w:r>
      <w:r w:rsidR="00A37B24" w:rsidRPr="000A3D97">
        <w:rPr>
          <w:rFonts w:ascii="Arial" w:hAnsi="Arial" w:cs="Arial"/>
        </w:rPr>
        <w:t xml:space="preserve"> and be representative of </w:t>
      </w:r>
      <w:r w:rsidR="00A424AF" w:rsidRPr="000A3D97">
        <w:rPr>
          <w:rFonts w:ascii="Arial" w:hAnsi="Arial" w:cs="Arial"/>
        </w:rPr>
        <w:t xml:space="preserve">the </w:t>
      </w:r>
      <w:r w:rsidR="0012340E" w:rsidRPr="000A3D97">
        <w:rPr>
          <w:rFonts w:ascii="Arial" w:hAnsi="Arial" w:cs="Arial"/>
        </w:rPr>
        <w:t>diversity of the service area.</w:t>
      </w:r>
    </w:p>
    <w:p w14:paraId="1AC16539" w14:textId="77777777" w:rsidR="0012340E" w:rsidRPr="0012340E" w:rsidRDefault="0012340E" w:rsidP="0012340E">
      <w:pPr>
        <w:ind w:left="1440"/>
        <w:rPr>
          <w:rFonts w:ascii="Arial" w:hAnsi="Arial" w:cs="Arial"/>
        </w:rPr>
      </w:pPr>
    </w:p>
    <w:p w14:paraId="10FF67F4" w14:textId="5E199C27" w:rsidR="003C6124" w:rsidRPr="00C40993" w:rsidRDefault="00EF49A7" w:rsidP="008E26F6">
      <w:pPr>
        <w:ind w:left="2160" w:hanging="720"/>
        <w:rPr>
          <w:rFonts w:ascii="Arial" w:hAnsi="Arial" w:cs="Arial"/>
        </w:rPr>
      </w:pPr>
      <w:r>
        <w:rPr>
          <w:rFonts w:ascii="Arial" w:hAnsi="Arial" w:cs="Arial"/>
        </w:rPr>
        <w:t>7</w:t>
      </w:r>
      <w:r w:rsidR="0012340E">
        <w:rPr>
          <w:rFonts w:ascii="Arial" w:hAnsi="Arial" w:cs="Arial"/>
        </w:rPr>
        <w:t>.</w:t>
      </w:r>
      <w:r w:rsidR="003C6124" w:rsidRPr="00C40993">
        <w:rPr>
          <w:rFonts w:ascii="Arial" w:hAnsi="Arial" w:cs="Arial"/>
        </w:rPr>
        <w:tab/>
      </w:r>
      <w:r w:rsidR="003C6124" w:rsidRPr="00847F35">
        <w:rPr>
          <w:rFonts w:ascii="Arial" w:hAnsi="Arial" w:cs="Arial"/>
          <w:b/>
          <w:u w:val="single"/>
        </w:rPr>
        <w:t>Volunteers</w:t>
      </w:r>
      <w:r w:rsidR="003C6124" w:rsidRPr="00C40993">
        <w:rPr>
          <w:rFonts w:ascii="Arial" w:hAnsi="Arial" w:cs="Arial"/>
          <w:b/>
        </w:rPr>
        <w:t>.</w:t>
      </w:r>
      <w:r w:rsidR="003C6124" w:rsidRPr="00C40993">
        <w:rPr>
          <w:rFonts w:ascii="Arial" w:hAnsi="Arial" w:cs="Arial"/>
        </w:rPr>
        <w:t xml:space="preserve"> Utilize volunteers unless ICJIA determines there is a compelling reason to waive this requirement;</w:t>
      </w:r>
    </w:p>
    <w:p w14:paraId="3143A4DA" w14:textId="77777777" w:rsidR="003C6124" w:rsidRPr="00C40993" w:rsidRDefault="003C6124" w:rsidP="008E26F6">
      <w:pPr>
        <w:ind w:left="1081"/>
        <w:rPr>
          <w:rFonts w:ascii="Arial" w:hAnsi="Arial" w:cs="Arial"/>
        </w:rPr>
      </w:pPr>
    </w:p>
    <w:p w14:paraId="0B18154B" w14:textId="3C3D89D7" w:rsidR="003C6124" w:rsidRPr="00C40993" w:rsidRDefault="00EF49A7" w:rsidP="008E26F6">
      <w:pPr>
        <w:ind w:left="2160" w:hanging="720"/>
        <w:rPr>
          <w:rFonts w:ascii="Arial" w:hAnsi="Arial" w:cs="Arial"/>
        </w:rPr>
      </w:pPr>
      <w:r>
        <w:rPr>
          <w:rFonts w:ascii="Arial" w:hAnsi="Arial" w:cs="Arial"/>
        </w:rPr>
        <w:t>8</w:t>
      </w:r>
      <w:r w:rsidR="003C6124" w:rsidRPr="00C40993">
        <w:rPr>
          <w:rFonts w:ascii="Arial" w:hAnsi="Arial" w:cs="Arial"/>
        </w:rPr>
        <w:t>.</w:t>
      </w:r>
      <w:r w:rsidR="003C6124" w:rsidRPr="00C40993">
        <w:rPr>
          <w:rFonts w:ascii="Arial" w:hAnsi="Arial" w:cs="Arial"/>
        </w:rPr>
        <w:tab/>
      </w:r>
      <w:r w:rsidR="003C6124" w:rsidRPr="00847F35">
        <w:rPr>
          <w:rFonts w:ascii="Arial" w:hAnsi="Arial" w:cs="Arial"/>
          <w:b/>
          <w:u w:val="single"/>
        </w:rPr>
        <w:t>Help Crime Victims Apply for Compensation</w:t>
      </w:r>
      <w:r w:rsidR="003C6124" w:rsidRPr="00C40993">
        <w:rPr>
          <w:rFonts w:ascii="Arial" w:hAnsi="Arial" w:cs="Arial"/>
          <w:b/>
        </w:rPr>
        <w:t xml:space="preserve">. </w:t>
      </w:r>
      <w:r w:rsidR="003C6124" w:rsidRPr="00C40993">
        <w:rPr>
          <w:rFonts w:ascii="Arial" w:hAnsi="Arial" w:cs="Arial"/>
        </w:rPr>
        <w:t>Assist victims by identifying and notifying crime victims of the availability of compensation, referring victims to organizations that can assist them in applying, assisting victims with application forms and procedures, obtaining necessary documentation, monitoring claim status and intervening on behalf of victims with the compensation program;</w:t>
      </w:r>
    </w:p>
    <w:p w14:paraId="35F58669" w14:textId="77777777" w:rsidR="003C6124" w:rsidRPr="00C40993" w:rsidRDefault="003C6124" w:rsidP="008E26F6">
      <w:pPr>
        <w:ind w:left="1081"/>
        <w:rPr>
          <w:rFonts w:ascii="Arial" w:hAnsi="Arial" w:cs="Arial"/>
        </w:rPr>
      </w:pPr>
    </w:p>
    <w:p w14:paraId="27322B69" w14:textId="7B184EC2" w:rsidR="003C6124" w:rsidRPr="00C40993" w:rsidRDefault="00EF49A7" w:rsidP="008E26F6">
      <w:pPr>
        <w:ind w:left="2160" w:hanging="720"/>
        <w:rPr>
          <w:rFonts w:ascii="Arial" w:hAnsi="Arial" w:cs="Arial"/>
        </w:rPr>
      </w:pPr>
      <w:r>
        <w:rPr>
          <w:rFonts w:ascii="Arial" w:hAnsi="Arial" w:cs="Arial"/>
        </w:rPr>
        <w:t>9</w:t>
      </w:r>
      <w:r w:rsidR="003C6124" w:rsidRPr="00C40993">
        <w:rPr>
          <w:rFonts w:ascii="Arial" w:hAnsi="Arial" w:cs="Arial"/>
        </w:rPr>
        <w:t>.</w:t>
      </w:r>
      <w:r w:rsidR="003C6124" w:rsidRPr="00C40993">
        <w:rPr>
          <w:rFonts w:ascii="Arial" w:hAnsi="Arial" w:cs="Arial"/>
        </w:rPr>
        <w:tab/>
      </w:r>
      <w:r w:rsidR="003C6124" w:rsidRPr="00847F35">
        <w:rPr>
          <w:rFonts w:ascii="Arial" w:hAnsi="Arial" w:cs="Arial"/>
          <w:b/>
          <w:u w:val="single"/>
        </w:rPr>
        <w:t>Comply with Federal Rules Regulating Grants</w:t>
      </w:r>
      <w:r w:rsidR="003C6124" w:rsidRPr="00C40993">
        <w:rPr>
          <w:rFonts w:ascii="Arial" w:hAnsi="Arial" w:cs="Arial"/>
          <w:b/>
        </w:rPr>
        <w:t xml:space="preserve">. </w:t>
      </w:r>
      <w:r w:rsidR="003C6124" w:rsidRPr="00C40993">
        <w:rPr>
          <w:rFonts w:ascii="Arial" w:hAnsi="Arial" w:cs="Arial"/>
        </w:rPr>
        <w:t>Comply with the applicable provisions of VOCA, the VOCA Victim Assistance Program Final Rule, Office of Victims of Crime guidelines, and the requirements of the Department of Justice Grants Financial Guide and government-wide grant rules, which includes maintaining appropriate programmatic and financial records that fully disclose the amount and disposition of VOCA funds received;</w:t>
      </w:r>
    </w:p>
    <w:p w14:paraId="4AB816A3" w14:textId="77777777" w:rsidR="003C6124" w:rsidRPr="00C40993" w:rsidRDefault="003C6124" w:rsidP="008E26F6">
      <w:pPr>
        <w:ind w:left="1081"/>
        <w:rPr>
          <w:rFonts w:ascii="Arial" w:hAnsi="Arial" w:cs="Arial"/>
        </w:rPr>
      </w:pPr>
    </w:p>
    <w:p w14:paraId="13494D99" w14:textId="408C53CD" w:rsidR="003C6124" w:rsidRPr="00C40993" w:rsidRDefault="00EF49A7" w:rsidP="008E26F6">
      <w:pPr>
        <w:ind w:left="2160" w:hanging="720"/>
        <w:rPr>
          <w:rFonts w:ascii="Arial" w:hAnsi="Arial" w:cs="Arial"/>
        </w:rPr>
      </w:pPr>
      <w:r>
        <w:rPr>
          <w:rFonts w:ascii="Arial" w:hAnsi="Arial" w:cs="Arial"/>
        </w:rPr>
        <w:lastRenderedPageBreak/>
        <w:t>10</w:t>
      </w:r>
      <w:r w:rsidR="003C6124" w:rsidRPr="00C40993">
        <w:rPr>
          <w:rFonts w:ascii="Arial" w:hAnsi="Arial" w:cs="Arial"/>
        </w:rPr>
        <w:t>.</w:t>
      </w:r>
      <w:r w:rsidR="003C6124" w:rsidRPr="00C40993">
        <w:rPr>
          <w:rFonts w:ascii="Arial" w:hAnsi="Arial" w:cs="Arial"/>
        </w:rPr>
        <w:tab/>
      </w:r>
      <w:r w:rsidR="003C6124" w:rsidRPr="00847F35">
        <w:rPr>
          <w:rFonts w:ascii="Arial" w:hAnsi="Arial" w:cs="Arial"/>
          <w:b/>
          <w:u w:val="single"/>
        </w:rPr>
        <w:t>Civil Rights</w:t>
      </w:r>
      <w:r w:rsidR="003C6124" w:rsidRPr="00C40993">
        <w:rPr>
          <w:rFonts w:ascii="Arial" w:hAnsi="Arial" w:cs="Arial"/>
          <w:b/>
        </w:rPr>
        <w:t xml:space="preserve">. </w:t>
      </w:r>
      <w:r w:rsidR="003C6124" w:rsidRPr="00C40993">
        <w:rPr>
          <w:rFonts w:ascii="Arial" w:hAnsi="Arial" w:cs="Arial"/>
        </w:rPr>
        <w:t>No person shall, on the grounds of race, color, religion, national origin, sex, age, or disability be excluded from participation in, be denied the benefits of, be subjected to discrimination under, or denied employment in connection with any VOCA-funded program or activity;</w:t>
      </w:r>
    </w:p>
    <w:p w14:paraId="7E32AD03" w14:textId="77777777" w:rsidR="003C6124" w:rsidRPr="00C40993" w:rsidRDefault="003C6124" w:rsidP="008E26F6">
      <w:pPr>
        <w:ind w:left="1081"/>
        <w:rPr>
          <w:rFonts w:ascii="Arial" w:hAnsi="Arial" w:cs="Arial"/>
        </w:rPr>
      </w:pPr>
    </w:p>
    <w:p w14:paraId="79244266" w14:textId="7DC4E856" w:rsidR="003C6124" w:rsidRPr="00C40993" w:rsidRDefault="0012340E" w:rsidP="008E26F6">
      <w:pPr>
        <w:ind w:left="2160" w:hanging="720"/>
        <w:rPr>
          <w:rFonts w:ascii="Arial" w:hAnsi="Arial" w:cs="Arial"/>
        </w:rPr>
      </w:pPr>
      <w:r>
        <w:rPr>
          <w:rFonts w:ascii="Arial" w:hAnsi="Arial" w:cs="Arial"/>
        </w:rPr>
        <w:t>1</w:t>
      </w:r>
      <w:r w:rsidR="00EF49A7">
        <w:rPr>
          <w:rFonts w:ascii="Arial" w:hAnsi="Arial" w:cs="Arial"/>
        </w:rPr>
        <w:t>1</w:t>
      </w:r>
      <w:r w:rsidR="003C6124" w:rsidRPr="00C40993">
        <w:rPr>
          <w:rFonts w:ascii="Arial" w:hAnsi="Arial" w:cs="Arial"/>
        </w:rPr>
        <w:t>.</w:t>
      </w:r>
      <w:r w:rsidR="003C6124" w:rsidRPr="00C40993">
        <w:rPr>
          <w:rFonts w:ascii="Arial" w:hAnsi="Arial" w:cs="Arial"/>
        </w:rPr>
        <w:tab/>
      </w:r>
      <w:r w:rsidR="003C6124" w:rsidRPr="00847F35">
        <w:rPr>
          <w:rFonts w:ascii="Arial" w:hAnsi="Arial" w:cs="Arial"/>
          <w:b/>
          <w:u w:val="single"/>
        </w:rPr>
        <w:t>Comply with State Criteria</w:t>
      </w:r>
      <w:r w:rsidR="003C6124" w:rsidRPr="00C40993">
        <w:rPr>
          <w:rFonts w:ascii="Arial" w:hAnsi="Arial" w:cs="Arial"/>
          <w:b/>
        </w:rPr>
        <w:t xml:space="preserve">. </w:t>
      </w:r>
      <w:r w:rsidR="003C6124" w:rsidRPr="00C40993">
        <w:rPr>
          <w:rFonts w:ascii="Arial" w:hAnsi="Arial" w:cs="Arial"/>
        </w:rPr>
        <w:t>Abide by any additional eligibility or service criteria as established by ICJIA including submitting statistical and programmatic information on the use and impact of VOCA funds, as requested by ICJIA;</w:t>
      </w:r>
    </w:p>
    <w:p w14:paraId="7F143C0F" w14:textId="77777777" w:rsidR="003C6124" w:rsidRPr="00C40993" w:rsidRDefault="003C6124" w:rsidP="008E26F6">
      <w:pPr>
        <w:ind w:left="1081"/>
        <w:rPr>
          <w:rFonts w:ascii="Arial" w:hAnsi="Arial" w:cs="Arial"/>
        </w:rPr>
      </w:pPr>
    </w:p>
    <w:p w14:paraId="46511923" w14:textId="7398C925" w:rsidR="003C6124" w:rsidRPr="00C40993" w:rsidRDefault="0012340E" w:rsidP="008E26F6">
      <w:pPr>
        <w:ind w:left="2160" w:hanging="720"/>
        <w:rPr>
          <w:rFonts w:ascii="Arial" w:hAnsi="Arial" w:cs="Arial"/>
        </w:rPr>
      </w:pPr>
      <w:r>
        <w:rPr>
          <w:rFonts w:ascii="Arial" w:hAnsi="Arial" w:cs="Arial"/>
        </w:rPr>
        <w:t>1</w:t>
      </w:r>
      <w:r w:rsidR="00EF49A7">
        <w:rPr>
          <w:rFonts w:ascii="Arial" w:hAnsi="Arial" w:cs="Arial"/>
        </w:rPr>
        <w:t>2</w:t>
      </w:r>
      <w:r w:rsidR="003C6124" w:rsidRPr="00C40993">
        <w:rPr>
          <w:rFonts w:ascii="Arial" w:hAnsi="Arial" w:cs="Arial"/>
        </w:rPr>
        <w:t>.</w:t>
      </w:r>
      <w:r w:rsidR="003C6124" w:rsidRPr="00C40993">
        <w:rPr>
          <w:rFonts w:ascii="Arial" w:hAnsi="Arial" w:cs="Arial"/>
        </w:rPr>
        <w:tab/>
      </w:r>
      <w:r w:rsidR="003C6124" w:rsidRPr="00847F35">
        <w:rPr>
          <w:rFonts w:ascii="Arial" w:hAnsi="Arial" w:cs="Arial"/>
          <w:b/>
          <w:u w:val="single"/>
        </w:rPr>
        <w:t>Services to Victims of Federal Crime</w:t>
      </w:r>
      <w:r w:rsidR="003C6124" w:rsidRPr="00C40993">
        <w:rPr>
          <w:rFonts w:ascii="Arial" w:hAnsi="Arial" w:cs="Arial"/>
          <w:b/>
        </w:rPr>
        <w:t xml:space="preserve">. </w:t>
      </w:r>
      <w:r w:rsidR="003C6124" w:rsidRPr="00C40993">
        <w:rPr>
          <w:rFonts w:ascii="Arial" w:hAnsi="Arial" w:cs="Arial"/>
        </w:rPr>
        <w:t>Provide services to victims of Federal crimes on the same basis as victims of state/local crimes;</w:t>
      </w:r>
    </w:p>
    <w:p w14:paraId="303E4023" w14:textId="77777777" w:rsidR="003C6124" w:rsidRPr="00C40993" w:rsidRDefault="003C6124" w:rsidP="008E26F6">
      <w:pPr>
        <w:ind w:left="1081"/>
        <w:rPr>
          <w:rFonts w:ascii="Arial" w:hAnsi="Arial" w:cs="Arial"/>
        </w:rPr>
      </w:pPr>
    </w:p>
    <w:p w14:paraId="40F2C1A9" w14:textId="58652900" w:rsidR="003C6124" w:rsidRPr="00C40993" w:rsidRDefault="0012340E" w:rsidP="008E26F6">
      <w:pPr>
        <w:ind w:left="2160" w:hanging="720"/>
        <w:rPr>
          <w:rFonts w:ascii="Arial" w:hAnsi="Arial" w:cs="Arial"/>
        </w:rPr>
      </w:pPr>
      <w:r>
        <w:rPr>
          <w:rFonts w:ascii="Arial" w:hAnsi="Arial" w:cs="Arial"/>
        </w:rPr>
        <w:t>1</w:t>
      </w:r>
      <w:r w:rsidR="00EF49A7">
        <w:rPr>
          <w:rFonts w:ascii="Arial" w:hAnsi="Arial" w:cs="Arial"/>
        </w:rPr>
        <w:t>3</w:t>
      </w:r>
      <w:r w:rsidR="003C6124" w:rsidRPr="00C40993">
        <w:rPr>
          <w:rFonts w:ascii="Arial" w:hAnsi="Arial" w:cs="Arial"/>
        </w:rPr>
        <w:t>.</w:t>
      </w:r>
      <w:r w:rsidR="003C6124" w:rsidRPr="00C40993">
        <w:rPr>
          <w:rFonts w:ascii="Arial" w:hAnsi="Arial" w:cs="Arial"/>
        </w:rPr>
        <w:tab/>
      </w:r>
      <w:r w:rsidR="003C6124" w:rsidRPr="00847F35">
        <w:rPr>
          <w:rFonts w:ascii="Arial" w:hAnsi="Arial" w:cs="Arial"/>
          <w:b/>
          <w:u w:val="single"/>
        </w:rPr>
        <w:t>No Charge to Victims for VOCA-Funded Services</w:t>
      </w:r>
      <w:r w:rsidR="003C6124" w:rsidRPr="00C40993">
        <w:rPr>
          <w:rFonts w:ascii="Arial" w:hAnsi="Arial" w:cs="Arial"/>
          <w:b/>
        </w:rPr>
        <w:t xml:space="preserve">. </w:t>
      </w:r>
      <w:r w:rsidR="003C6124" w:rsidRPr="00C40993">
        <w:rPr>
          <w:rFonts w:ascii="Arial" w:hAnsi="Arial" w:cs="Arial"/>
        </w:rPr>
        <w:t xml:space="preserve">Provide services to crime victims, at no charge, through the VOCA-funded program; </w:t>
      </w:r>
    </w:p>
    <w:p w14:paraId="3BFC4524" w14:textId="77777777" w:rsidR="003C6124" w:rsidRPr="00C40993" w:rsidRDefault="003C6124" w:rsidP="008E26F6">
      <w:pPr>
        <w:ind w:left="0"/>
        <w:rPr>
          <w:rFonts w:ascii="Arial" w:hAnsi="Arial" w:cs="Arial"/>
        </w:rPr>
      </w:pPr>
    </w:p>
    <w:p w14:paraId="57F53A43" w14:textId="45DA98C0" w:rsidR="003C6124" w:rsidRPr="00C40993" w:rsidRDefault="0012340E" w:rsidP="008E26F6">
      <w:pPr>
        <w:ind w:left="2160" w:hanging="720"/>
        <w:rPr>
          <w:rFonts w:ascii="Arial" w:hAnsi="Arial" w:cs="Arial"/>
        </w:rPr>
      </w:pPr>
      <w:r>
        <w:rPr>
          <w:rFonts w:ascii="Arial" w:hAnsi="Arial" w:cs="Arial"/>
        </w:rPr>
        <w:t>1</w:t>
      </w:r>
      <w:r w:rsidR="00EF49A7">
        <w:rPr>
          <w:rFonts w:ascii="Arial" w:hAnsi="Arial" w:cs="Arial"/>
        </w:rPr>
        <w:t>4</w:t>
      </w:r>
      <w:r w:rsidR="003C6124" w:rsidRPr="00C40993">
        <w:rPr>
          <w:rFonts w:ascii="Arial" w:hAnsi="Arial" w:cs="Arial"/>
        </w:rPr>
        <w:t>.</w:t>
      </w:r>
      <w:r w:rsidR="003C6124" w:rsidRPr="00C40993">
        <w:rPr>
          <w:rFonts w:ascii="Arial" w:hAnsi="Arial" w:cs="Arial"/>
        </w:rPr>
        <w:tab/>
      </w:r>
      <w:r w:rsidR="003C6124" w:rsidRPr="00847F35">
        <w:rPr>
          <w:rFonts w:ascii="Arial" w:hAnsi="Arial" w:cs="Arial"/>
          <w:b/>
          <w:u w:val="single"/>
        </w:rPr>
        <w:t>Confidentiality of Information</w:t>
      </w:r>
      <w:r w:rsidR="003C6124" w:rsidRPr="00C40993">
        <w:rPr>
          <w:rFonts w:ascii="Arial" w:hAnsi="Arial" w:cs="Arial"/>
        </w:rPr>
        <w:t>. Protect the confidentiality and privacy of persons receiving services under the VOCA-funded program, in accordance with state statute set forth in</w:t>
      </w:r>
      <w:r w:rsidR="00617B51">
        <w:rPr>
          <w:rFonts w:ascii="Arial" w:hAnsi="Arial" w:cs="Arial"/>
        </w:rPr>
        <w:t xml:space="preserve"> </w:t>
      </w:r>
      <w:r w:rsidR="00617B51" w:rsidRPr="00453C05">
        <w:rPr>
          <w:rFonts w:ascii="Arial" w:hAnsi="Arial" w:cs="Arial"/>
          <w:color w:val="000000" w:themeColor="text1"/>
        </w:rPr>
        <w:t>(735 ILCS 5/8-802.1)</w:t>
      </w:r>
      <w:r w:rsidR="00A1778A" w:rsidRPr="00453C05">
        <w:rPr>
          <w:rFonts w:ascii="Arial" w:hAnsi="Arial" w:cs="Arial"/>
          <w:color w:val="000000" w:themeColor="text1"/>
        </w:rPr>
        <w:t xml:space="preserve"> </w:t>
      </w:r>
      <w:r w:rsidR="00A1778A" w:rsidRPr="00FC4DD4">
        <w:rPr>
          <w:rFonts w:ascii="Arial" w:hAnsi="Arial" w:cs="Arial"/>
          <w:color w:val="000000" w:themeColor="text1"/>
        </w:rPr>
        <w:t xml:space="preserve">and </w:t>
      </w:r>
      <w:r w:rsidR="004E5F8F" w:rsidRPr="00FC4DD4">
        <w:rPr>
          <w:rFonts w:ascii="Arial" w:hAnsi="Arial" w:cs="Arial"/>
          <w:color w:val="000000" w:themeColor="text1"/>
        </w:rPr>
        <w:t>28</w:t>
      </w:r>
      <w:r w:rsidR="00A1778A" w:rsidRPr="00FC4DD4">
        <w:rPr>
          <w:rFonts w:ascii="Arial" w:hAnsi="Arial" w:cs="Arial"/>
          <w:color w:val="000000" w:themeColor="text1"/>
        </w:rPr>
        <w:t>C</w:t>
      </w:r>
      <w:r w:rsidR="00FC06B0" w:rsidRPr="00FC4DD4">
        <w:rPr>
          <w:rFonts w:ascii="Arial" w:hAnsi="Arial" w:cs="Arial"/>
          <w:color w:val="000000" w:themeColor="text1"/>
        </w:rPr>
        <w:t>F</w:t>
      </w:r>
      <w:r w:rsidR="00A1778A" w:rsidRPr="00FC4DD4">
        <w:rPr>
          <w:rFonts w:ascii="Arial" w:hAnsi="Arial" w:cs="Arial"/>
          <w:color w:val="000000" w:themeColor="text1"/>
        </w:rPr>
        <w:t>R 94.115</w:t>
      </w:r>
      <w:r w:rsidR="00A1778A" w:rsidRPr="00453C05">
        <w:rPr>
          <w:rFonts w:ascii="Arial" w:hAnsi="Arial" w:cs="Arial"/>
          <w:color w:val="000000" w:themeColor="text1"/>
        </w:rPr>
        <w:t>.</w:t>
      </w:r>
    </w:p>
    <w:p w14:paraId="00388B1C" w14:textId="00B3D2D2" w:rsidR="003C6124" w:rsidRPr="00C40993" w:rsidRDefault="003C6124" w:rsidP="008E26F6">
      <w:pPr>
        <w:ind w:left="1440"/>
        <w:rPr>
          <w:rFonts w:ascii="Arial" w:hAnsi="Arial" w:cs="Arial"/>
        </w:rPr>
      </w:pPr>
    </w:p>
    <w:p w14:paraId="33BF083D" w14:textId="4CDE5F63" w:rsidR="00EC6532" w:rsidRPr="00C40993" w:rsidRDefault="002D0B8F" w:rsidP="00176029">
      <w:pPr>
        <w:ind w:left="2160" w:hanging="720"/>
        <w:rPr>
          <w:rFonts w:ascii="Arial" w:hAnsi="Arial" w:cs="Arial"/>
        </w:rPr>
      </w:pPr>
      <w:r>
        <w:rPr>
          <w:rFonts w:ascii="Arial" w:hAnsi="Arial" w:cs="Arial"/>
        </w:rPr>
        <w:t>1</w:t>
      </w:r>
      <w:r w:rsidR="00EF49A7">
        <w:rPr>
          <w:rFonts w:ascii="Arial" w:hAnsi="Arial" w:cs="Arial"/>
        </w:rPr>
        <w:t>5</w:t>
      </w:r>
      <w:r w:rsidR="003C6124" w:rsidRPr="00C40993">
        <w:rPr>
          <w:rFonts w:ascii="Arial" w:hAnsi="Arial" w:cs="Arial"/>
        </w:rPr>
        <w:t>.</w:t>
      </w:r>
      <w:r w:rsidR="003C6124" w:rsidRPr="00C40993">
        <w:rPr>
          <w:rFonts w:ascii="Arial" w:hAnsi="Arial" w:cs="Arial"/>
        </w:rPr>
        <w:tab/>
      </w:r>
      <w:r w:rsidRPr="00847F35">
        <w:rPr>
          <w:rFonts w:ascii="Arial" w:hAnsi="Arial" w:cs="Arial"/>
          <w:b/>
          <w:u w:val="single"/>
        </w:rPr>
        <w:t>GATA Compliance</w:t>
      </w:r>
      <w:r w:rsidR="00176029">
        <w:rPr>
          <w:rFonts w:ascii="Arial" w:hAnsi="Arial" w:cs="Arial"/>
          <w:b/>
        </w:rPr>
        <w:t xml:space="preserve">.  </w:t>
      </w:r>
      <w:r w:rsidR="00EC6532" w:rsidRPr="00C40993">
        <w:rPr>
          <w:rFonts w:ascii="Arial" w:hAnsi="Arial" w:cs="Arial"/>
        </w:rPr>
        <w:t xml:space="preserve">All applicants must be pre-qualified through the Grant Accountability and Transparency Act (GATA) Grantee Portal, </w:t>
      </w:r>
      <w:hyperlink r:id="rId17">
        <w:r w:rsidR="00EC6532" w:rsidRPr="00C40993">
          <w:rPr>
            <w:rFonts w:ascii="Arial" w:hAnsi="Arial" w:cs="Arial"/>
            <w:color w:val="0000FF"/>
            <w:u w:val="single"/>
          </w:rPr>
          <w:t>www.grants.illinois.gov</w:t>
        </w:r>
      </w:hyperlink>
      <w:r w:rsidR="00EC6532" w:rsidRPr="00C40993">
        <w:rPr>
          <w:rFonts w:ascii="Arial" w:hAnsi="Arial" w:cs="Arial"/>
        </w:rPr>
        <w:t>. During pre-qualification, Dun and Bradstreet verifications are performed, including a check of Debarred and Suspended status and good standing with the Illinois Secretary of State.</w:t>
      </w:r>
    </w:p>
    <w:p w14:paraId="35A5319C" w14:textId="77777777" w:rsidR="00EC6532" w:rsidRPr="00C40993" w:rsidRDefault="00EC6532" w:rsidP="008E26F6">
      <w:pPr>
        <w:ind w:left="1440"/>
        <w:rPr>
          <w:rFonts w:ascii="Arial" w:hAnsi="Arial" w:cs="Arial"/>
        </w:rPr>
      </w:pPr>
    </w:p>
    <w:p w14:paraId="74D1D04A" w14:textId="70228D6B" w:rsidR="00EC6532" w:rsidRPr="00C40993" w:rsidRDefault="002D0B8F" w:rsidP="00847F35">
      <w:pPr>
        <w:ind w:left="2160" w:hanging="720"/>
        <w:rPr>
          <w:rFonts w:ascii="Arial" w:hAnsi="Arial" w:cs="Arial"/>
        </w:rPr>
      </w:pPr>
      <w:r>
        <w:rPr>
          <w:rFonts w:ascii="Arial" w:hAnsi="Arial" w:cs="Arial"/>
        </w:rPr>
        <w:t>1</w:t>
      </w:r>
      <w:r w:rsidR="00EF49A7">
        <w:rPr>
          <w:rFonts w:ascii="Arial" w:hAnsi="Arial" w:cs="Arial"/>
        </w:rPr>
        <w:t>6</w:t>
      </w:r>
      <w:r>
        <w:rPr>
          <w:rFonts w:ascii="Arial" w:hAnsi="Arial" w:cs="Arial"/>
        </w:rPr>
        <w:t>.</w:t>
      </w:r>
      <w:r>
        <w:rPr>
          <w:rFonts w:ascii="Arial" w:hAnsi="Arial" w:cs="Arial"/>
        </w:rPr>
        <w:tab/>
      </w:r>
      <w:r w:rsidR="00EC6532" w:rsidRPr="00847F35">
        <w:rPr>
          <w:rFonts w:ascii="Arial" w:hAnsi="Arial" w:cs="Arial"/>
          <w:b/>
          <w:u w:val="single"/>
        </w:rPr>
        <w:t>Approved Internal Control Questionnaire</w:t>
      </w:r>
      <w:r w:rsidR="00847F35">
        <w:rPr>
          <w:rFonts w:ascii="Arial" w:hAnsi="Arial" w:cs="Arial"/>
          <w:b/>
        </w:rPr>
        <w:t xml:space="preserve">.  </w:t>
      </w:r>
      <w:r w:rsidR="00EC6532" w:rsidRPr="00C40993">
        <w:rPr>
          <w:rFonts w:ascii="Arial" w:hAnsi="Arial" w:cs="Arial"/>
        </w:rPr>
        <w:t xml:space="preserve">The pre-qualification process also includes a financial and administrative risk assessment using an Internal Controls Questionnaire (ICQ). </w:t>
      </w:r>
      <w:r w:rsidR="00EC6532" w:rsidRPr="00C40993">
        <w:rPr>
          <w:rFonts w:ascii="Arial" w:hAnsi="Arial" w:cs="Arial"/>
          <w:u w:val="single"/>
        </w:rPr>
        <w:t xml:space="preserve"> The ICQ must be submitted through the GATA portal and approved by a State cognizant agency by the date of </w:t>
      </w:r>
      <w:r w:rsidR="00A774CA" w:rsidRPr="00C40993">
        <w:rPr>
          <w:rFonts w:ascii="Arial" w:hAnsi="Arial" w:cs="Arial"/>
          <w:u w:val="single"/>
        </w:rPr>
        <w:t xml:space="preserve">application </w:t>
      </w:r>
      <w:r w:rsidR="00EC6532" w:rsidRPr="00C40993">
        <w:rPr>
          <w:rFonts w:ascii="Arial" w:hAnsi="Arial" w:cs="Arial"/>
          <w:u w:val="single"/>
        </w:rPr>
        <w:t xml:space="preserve">submission in order for an application to be reviewed. </w:t>
      </w:r>
      <w:r w:rsidR="00EC6532" w:rsidRPr="00C40993">
        <w:rPr>
          <w:rFonts w:ascii="Arial" w:hAnsi="Arial" w:cs="Arial"/>
        </w:rPr>
        <w:t xml:space="preserve"> All applications will be pre-screened for completeness and ICQ approval. Applications from agencies that do not have an approved ICQ will not be reviewed.</w:t>
      </w:r>
    </w:p>
    <w:bookmarkEnd w:id="4"/>
    <w:p w14:paraId="11E314D5" w14:textId="766EA2B5" w:rsidR="00313886" w:rsidRDefault="00313886">
      <w:pPr>
        <w:rPr>
          <w:rFonts w:ascii="Arial" w:hAnsi="Arial" w:cs="Arial"/>
        </w:rPr>
      </w:pPr>
    </w:p>
    <w:p w14:paraId="5C62AD77" w14:textId="048E8850" w:rsidR="0012340E" w:rsidRPr="007A713F" w:rsidRDefault="00A1778A" w:rsidP="00A1778A">
      <w:pPr>
        <w:ind w:left="2160" w:hanging="720"/>
        <w:rPr>
          <w:rFonts w:ascii="Arial" w:hAnsi="Arial" w:cs="Arial"/>
          <w:color w:val="000000" w:themeColor="text1"/>
        </w:rPr>
      </w:pPr>
      <w:bookmarkStart w:id="6" w:name="_Hlk484421127"/>
      <w:r>
        <w:rPr>
          <w:rFonts w:ascii="Arial" w:hAnsi="Arial" w:cs="Arial"/>
        </w:rPr>
        <w:t>1</w:t>
      </w:r>
      <w:r w:rsidR="00EF49A7">
        <w:rPr>
          <w:rFonts w:ascii="Arial" w:hAnsi="Arial" w:cs="Arial"/>
        </w:rPr>
        <w:t>7</w:t>
      </w:r>
      <w:r>
        <w:rPr>
          <w:rFonts w:ascii="Arial" w:hAnsi="Arial" w:cs="Arial"/>
        </w:rPr>
        <w:t>.</w:t>
      </w:r>
      <w:r>
        <w:rPr>
          <w:rFonts w:ascii="Arial" w:hAnsi="Arial" w:cs="Arial"/>
        </w:rPr>
        <w:tab/>
      </w:r>
      <w:r w:rsidRPr="00453C05">
        <w:rPr>
          <w:rFonts w:ascii="Arial" w:hAnsi="Arial" w:cs="Arial"/>
          <w:b/>
          <w:color w:val="000000" w:themeColor="text1"/>
          <w:u w:val="single"/>
        </w:rPr>
        <w:t>Compliance with 42 USC 10603(b)(1)</w:t>
      </w:r>
      <w:r w:rsidR="0012340E">
        <w:rPr>
          <w:rFonts w:ascii="Arial" w:hAnsi="Arial" w:cs="Arial"/>
          <w:b/>
          <w:color w:val="000000" w:themeColor="text1"/>
          <w:u w:val="single"/>
        </w:rPr>
        <w:t>.</w:t>
      </w:r>
      <w:r w:rsidR="007A713F">
        <w:rPr>
          <w:rFonts w:ascii="Arial" w:hAnsi="Arial" w:cs="Arial"/>
          <w:color w:val="000000" w:themeColor="text1"/>
        </w:rPr>
        <w:t xml:space="preserve">  Comply with VOCA Crime Victim Assistance statutory requirements.</w:t>
      </w:r>
    </w:p>
    <w:p w14:paraId="4053F2D7" w14:textId="77777777" w:rsidR="0012340E" w:rsidRDefault="0012340E" w:rsidP="00A1778A">
      <w:pPr>
        <w:ind w:left="2160" w:hanging="720"/>
        <w:rPr>
          <w:rFonts w:ascii="Arial" w:hAnsi="Arial" w:cs="Arial"/>
          <w:color w:val="000000" w:themeColor="text1"/>
        </w:rPr>
      </w:pPr>
    </w:p>
    <w:p w14:paraId="500E6B57" w14:textId="731F1E97" w:rsidR="0012340E" w:rsidRDefault="0012340E" w:rsidP="00A1778A">
      <w:pPr>
        <w:ind w:left="2160" w:hanging="720"/>
        <w:rPr>
          <w:rFonts w:ascii="Arial" w:hAnsi="Arial" w:cs="Arial"/>
          <w:color w:val="000000" w:themeColor="text1"/>
        </w:rPr>
      </w:pPr>
      <w:r>
        <w:rPr>
          <w:rFonts w:ascii="Arial" w:hAnsi="Arial" w:cs="Arial"/>
          <w:color w:val="000000" w:themeColor="text1"/>
        </w:rPr>
        <w:lastRenderedPageBreak/>
        <w:t>1</w:t>
      </w:r>
      <w:r w:rsidR="00EF49A7">
        <w:rPr>
          <w:rFonts w:ascii="Arial" w:hAnsi="Arial" w:cs="Arial"/>
          <w:color w:val="000000" w:themeColor="text1"/>
        </w:rPr>
        <w:t>8</w:t>
      </w:r>
      <w:r>
        <w:rPr>
          <w:rFonts w:ascii="Arial" w:hAnsi="Arial" w:cs="Arial"/>
          <w:color w:val="000000" w:themeColor="text1"/>
        </w:rPr>
        <w:t>.</w:t>
      </w:r>
      <w:r>
        <w:rPr>
          <w:rFonts w:ascii="Arial" w:hAnsi="Arial" w:cs="Arial"/>
          <w:color w:val="000000" w:themeColor="text1"/>
        </w:rPr>
        <w:tab/>
      </w:r>
      <w:r>
        <w:rPr>
          <w:rFonts w:ascii="Arial" w:hAnsi="Arial" w:cs="Arial"/>
          <w:b/>
          <w:color w:val="000000" w:themeColor="text1"/>
          <w:u w:val="single"/>
        </w:rPr>
        <w:t>Match</w:t>
      </w:r>
      <w:r>
        <w:rPr>
          <w:rFonts w:ascii="Arial" w:hAnsi="Arial" w:cs="Arial"/>
          <w:b/>
          <w:color w:val="000000" w:themeColor="text1"/>
        </w:rPr>
        <w:t xml:space="preserve">.  </w:t>
      </w:r>
      <w:r>
        <w:rPr>
          <w:rFonts w:ascii="Arial" w:hAnsi="Arial" w:cs="Arial"/>
          <w:color w:val="000000" w:themeColor="text1"/>
        </w:rPr>
        <w:t>Organization demonstrates capacity to meet 20% match requirement.</w:t>
      </w:r>
    </w:p>
    <w:p w14:paraId="647B48F3" w14:textId="77777777" w:rsidR="00B865AD" w:rsidRDefault="00B865AD">
      <w:pPr>
        <w:rPr>
          <w:rFonts w:ascii="Arial" w:hAnsi="Arial" w:cs="Arial"/>
          <w:color w:val="000000" w:themeColor="text1"/>
        </w:rPr>
      </w:pPr>
    </w:p>
    <w:bookmarkEnd w:id="6"/>
    <w:p w14:paraId="39E7048E" w14:textId="60CE134B" w:rsidR="00F808E9" w:rsidRPr="00C40993" w:rsidRDefault="00494E01" w:rsidP="008E26F6">
      <w:pPr>
        <w:ind w:left="0"/>
        <w:rPr>
          <w:rFonts w:ascii="Arial" w:hAnsi="Arial" w:cs="Arial"/>
        </w:rPr>
      </w:pPr>
      <w:r w:rsidRPr="00C40993">
        <w:rPr>
          <w:rFonts w:ascii="Arial" w:hAnsi="Arial" w:cs="Arial"/>
        </w:rPr>
        <w:t>IV.</w:t>
      </w:r>
      <w:r w:rsidRPr="00C40993">
        <w:rPr>
          <w:rFonts w:ascii="Arial" w:hAnsi="Arial" w:cs="Arial"/>
        </w:rPr>
        <w:tab/>
      </w:r>
      <w:r w:rsidRPr="00C40993">
        <w:rPr>
          <w:rFonts w:ascii="Arial" w:hAnsi="Arial" w:cs="Arial"/>
          <w:b/>
          <w:u w:val="single"/>
        </w:rPr>
        <w:t>APPLICATION AND SUBMISSION INFORMATION</w:t>
      </w:r>
    </w:p>
    <w:p w14:paraId="6EA690DA" w14:textId="77777777" w:rsidR="00F808E9" w:rsidRPr="00C40993" w:rsidRDefault="00F808E9" w:rsidP="008E26F6">
      <w:pPr>
        <w:ind w:left="360"/>
        <w:rPr>
          <w:rFonts w:ascii="Arial" w:hAnsi="Arial" w:cs="Arial"/>
        </w:rPr>
      </w:pPr>
    </w:p>
    <w:p w14:paraId="1B509162" w14:textId="42DC310C" w:rsidR="0028142C" w:rsidRDefault="0028142C" w:rsidP="008E26F6">
      <w:pPr>
        <w:contextualSpacing/>
        <w:rPr>
          <w:rFonts w:ascii="Arial" w:hAnsi="Arial" w:cs="Arial"/>
        </w:rPr>
      </w:pPr>
      <w:r>
        <w:rPr>
          <w:rFonts w:ascii="Arial" w:hAnsi="Arial" w:cs="Arial"/>
        </w:rPr>
        <w:t>A.</w:t>
      </w:r>
      <w:r>
        <w:rPr>
          <w:rFonts w:ascii="Arial" w:hAnsi="Arial" w:cs="Arial"/>
        </w:rPr>
        <w:tab/>
      </w:r>
      <w:r>
        <w:rPr>
          <w:rFonts w:ascii="Arial" w:hAnsi="Arial" w:cs="Arial"/>
          <w:b/>
        </w:rPr>
        <w:t>MANDATORY LETTER OF INTENT TO APPLY</w:t>
      </w:r>
    </w:p>
    <w:p w14:paraId="14525FF2" w14:textId="0FBB79DA" w:rsidR="0028142C" w:rsidRDefault="0028142C" w:rsidP="008E26F6">
      <w:pPr>
        <w:contextualSpacing/>
        <w:rPr>
          <w:rFonts w:ascii="Arial" w:hAnsi="Arial" w:cs="Arial"/>
        </w:rPr>
      </w:pPr>
    </w:p>
    <w:p w14:paraId="263E5612" w14:textId="4D79CA59" w:rsidR="0028142C" w:rsidRDefault="0028142C" w:rsidP="0028142C">
      <w:pPr>
        <w:ind w:left="1440"/>
        <w:contextualSpacing/>
        <w:rPr>
          <w:rFonts w:ascii="Arial" w:hAnsi="Arial" w:cs="Arial"/>
        </w:rPr>
      </w:pPr>
      <w:r>
        <w:rPr>
          <w:rFonts w:ascii="Arial" w:hAnsi="Arial" w:cs="Arial"/>
        </w:rPr>
        <w:t xml:space="preserve">Every applicant for funds must submit a mandatory letter of intent to apply to the Illinois Coalition Against Sexual Assault by </w:t>
      </w:r>
      <w:r w:rsidRPr="0028142C">
        <w:rPr>
          <w:rFonts w:ascii="Arial" w:hAnsi="Arial" w:cs="Arial"/>
          <w:b/>
        </w:rPr>
        <w:t>5:00 p.m. on June 15, 2017</w:t>
      </w:r>
      <w:r>
        <w:rPr>
          <w:rFonts w:ascii="Arial" w:hAnsi="Arial" w:cs="Arial"/>
        </w:rPr>
        <w:t>.  Please send or email letter to:</w:t>
      </w:r>
    </w:p>
    <w:p w14:paraId="6AC3BA08" w14:textId="77777777" w:rsidR="0028142C" w:rsidRDefault="0028142C" w:rsidP="0028142C">
      <w:pPr>
        <w:ind w:left="1440"/>
        <w:contextualSpacing/>
        <w:rPr>
          <w:rFonts w:ascii="Arial" w:hAnsi="Arial" w:cs="Arial"/>
        </w:rPr>
      </w:pPr>
    </w:p>
    <w:p w14:paraId="1B05AD94" w14:textId="77777777" w:rsidR="0028142C" w:rsidRPr="00C40993" w:rsidRDefault="0028142C" w:rsidP="0028142C">
      <w:pPr>
        <w:ind w:left="1440"/>
        <w:rPr>
          <w:rFonts w:ascii="Arial" w:hAnsi="Arial" w:cs="Arial"/>
        </w:rPr>
      </w:pPr>
      <w:r w:rsidRPr="00C40993">
        <w:rPr>
          <w:rFonts w:ascii="Arial" w:hAnsi="Arial" w:cs="Arial"/>
        </w:rPr>
        <w:t>Carrie Ward, Grants Director</w:t>
      </w:r>
    </w:p>
    <w:p w14:paraId="43E0D7B0" w14:textId="77777777" w:rsidR="0028142C" w:rsidRPr="00C40993" w:rsidRDefault="0028142C" w:rsidP="0028142C">
      <w:pPr>
        <w:ind w:left="1440"/>
        <w:rPr>
          <w:rFonts w:ascii="Arial" w:hAnsi="Arial" w:cs="Arial"/>
        </w:rPr>
      </w:pPr>
      <w:r w:rsidRPr="00C40993">
        <w:rPr>
          <w:rFonts w:ascii="Arial" w:hAnsi="Arial" w:cs="Arial"/>
        </w:rPr>
        <w:t>Illinois Coalition Against Sexual Assault</w:t>
      </w:r>
    </w:p>
    <w:p w14:paraId="23BF5B5F" w14:textId="77777777" w:rsidR="0028142C" w:rsidRPr="00C40993" w:rsidRDefault="0028142C" w:rsidP="0028142C">
      <w:pPr>
        <w:ind w:left="1440"/>
        <w:rPr>
          <w:rFonts w:ascii="Arial" w:hAnsi="Arial" w:cs="Arial"/>
        </w:rPr>
      </w:pPr>
      <w:r w:rsidRPr="00C40993">
        <w:rPr>
          <w:rFonts w:ascii="Arial" w:hAnsi="Arial" w:cs="Arial"/>
        </w:rPr>
        <w:t>100 N. 16</w:t>
      </w:r>
      <w:r w:rsidRPr="00C40993">
        <w:rPr>
          <w:rFonts w:ascii="Arial" w:hAnsi="Arial" w:cs="Arial"/>
          <w:vertAlign w:val="superscript"/>
        </w:rPr>
        <w:t>th</w:t>
      </w:r>
      <w:r w:rsidRPr="00C40993">
        <w:rPr>
          <w:rFonts w:ascii="Arial" w:hAnsi="Arial" w:cs="Arial"/>
        </w:rPr>
        <w:t xml:space="preserve"> Street</w:t>
      </w:r>
    </w:p>
    <w:p w14:paraId="7F211C95" w14:textId="77777777" w:rsidR="0028142C" w:rsidRPr="00C40993" w:rsidRDefault="0028142C" w:rsidP="0028142C">
      <w:pPr>
        <w:ind w:left="1440"/>
        <w:rPr>
          <w:rFonts w:ascii="Arial" w:hAnsi="Arial" w:cs="Arial"/>
        </w:rPr>
      </w:pPr>
      <w:r w:rsidRPr="00C40993">
        <w:rPr>
          <w:rFonts w:ascii="Arial" w:hAnsi="Arial" w:cs="Arial"/>
        </w:rPr>
        <w:t>Springfield, IL  62703</w:t>
      </w:r>
    </w:p>
    <w:p w14:paraId="34526E80" w14:textId="284D6E90" w:rsidR="0028142C" w:rsidRDefault="002278BF" w:rsidP="0028142C">
      <w:pPr>
        <w:ind w:left="1440"/>
        <w:rPr>
          <w:rFonts w:ascii="Arial" w:hAnsi="Arial" w:cs="Arial"/>
        </w:rPr>
      </w:pPr>
      <w:hyperlink r:id="rId18" w:history="1">
        <w:r w:rsidR="0028142C" w:rsidRPr="00495E2C">
          <w:rPr>
            <w:rStyle w:val="Hyperlink"/>
            <w:rFonts w:ascii="Arial" w:hAnsi="Arial" w:cs="Arial"/>
          </w:rPr>
          <w:t>cward@icasa.org</w:t>
        </w:r>
      </w:hyperlink>
    </w:p>
    <w:p w14:paraId="5358939C" w14:textId="77777777" w:rsidR="0028142C" w:rsidRPr="0028142C" w:rsidRDefault="0028142C" w:rsidP="0028142C">
      <w:pPr>
        <w:ind w:left="1440"/>
        <w:contextualSpacing/>
        <w:rPr>
          <w:rFonts w:ascii="Arial" w:hAnsi="Arial" w:cs="Arial"/>
        </w:rPr>
      </w:pPr>
    </w:p>
    <w:p w14:paraId="070FF02A" w14:textId="0098BC1D" w:rsidR="00F808E9" w:rsidRPr="00C40993" w:rsidRDefault="0028142C" w:rsidP="008E26F6">
      <w:pPr>
        <w:contextualSpacing/>
        <w:rPr>
          <w:rFonts w:ascii="Arial" w:hAnsi="Arial" w:cs="Arial"/>
          <w:b/>
        </w:rPr>
      </w:pPr>
      <w:r>
        <w:rPr>
          <w:rFonts w:ascii="Arial" w:hAnsi="Arial" w:cs="Arial"/>
        </w:rPr>
        <w:t>B</w:t>
      </w:r>
      <w:r w:rsidR="00494E01" w:rsidRPr="00C40993">
        <w:rPr>
          <w:rFonts w:ascii="Arial" w:hAnsi="Arial" w:cs="Arial"/>
        </w:rPr>
        <w:t>.</w:t>
      </w:r>
      <w:r w:rsidR="00494E01" w:rsidRPr="00C40993">
        <w:rPr>
          <w:rFonts w:ascii="Arial" w:hAnsi="Arial" w:cs="Arial"/>
        </w:rPr>
        <w:tab/>
      </w:r>
      <w:r w:rsidR="00494E01" w:rsidRPr="00C40993">
        <w:rPr>
          <w:rFonts w:ascii="Arial" w:hAnsi="Arial" w:cs="Arial"/>
          <w:b/>
        </w:rPr>
        <w:t xml:space="preserve">OBTAINING APPLICATION PACKAGE </w:t>
      </w:r>
    </w:p>
    <w:p w14:paraId="097D1D34" w14:textId="77777777" w:rsidR="00F808E9" w:rsidRPr="00C40993" w:rsidRDefault="00F808E9" w:rsidP="008E26F6">
      <w:pPr>
        <w:rPr>
          <w:rFonts w:ascii="Arial" w:hAnsi="Arial" w:cs="Arial"/>
          <w:b/>
        </w:rPr>
      </w:pPr>
    </w:p>
    <w:p w14:paraId="1FD6123C" w14:textId="2B4AFD5D" w:rsidR="00F808E9" w:rsidRPr="00C40993" w:rsidRDefault="006D2857" w:rsidP="008E26F6">
      <w:pPr>
        <w:ind w:left="1440"/>
        <w:rPr>
          <w:rFonts w:ascii="Arial" w:hAnsi="Arial" w:cs="Arial"/>
        </w:rPr>
      </w:pPr>
      <w:r w:rsidRPr="00C40993">
        <w:rPr>
          <w:rFonts w:ascii="Arial" w:hAnsi="Arial" w:cs="Arial"/>
        </w:rPr>
        <w:t xml:space="preserve">Applications may be obtained at </w:t>
      </w:r>
      <w:hyperlink r:id="rId19" w:history="1">
        <w:r w:rsidR="00A20B61" w:rsidRPr="00382C5B">
          <w:rPr>
            <w:rStyle w:val="Hyperlink"/>
            <w:rFonts w:ascii="Arial" w:hAnsi="Arial" w:cs="Arial"/>
          </w:rPr>
          <w:t>www.icasa.org</w:t>
        </w:r>
      </w:hyperlink>
      <w:r w:rsidR="00DF7E3D" w:rsidRPr="00C40993">
        <w:rPr>
          <w:rFonts w:ascii="Arial" w:hAnsi="Arial" w:cs="Arial"/>
          <w:color w:val="1F497D"/>
        </w:rPr>
        <w:t>.</w:t>
      </w:r>
      <w:r w:rsidRPr="00C40993">
        <w:rPr>
          <w:rFonts w:ascii="Arial" w:hAnsi="Arial" w:cs="Arial"/>
        </w:rPr>
        <w:t xml:space="preserve"> To request hard copies of the application materials, please contact:</w:t>
      </w:r>
    </w:p>
    <w:p w14:paraId="72864011" w14:textId="77777777" w:rsidR="00F808E9" w:rsidRPr="00C40993" w:rsidRDefault="00F808E9" w:rsidP="008E26F6">
      <w:pPr>
        <w:ind w:left="1440"/>
        <w:rPr>
          <w:rFonts w:ascii="Arial" w:hAnsi="Arial" w:cs="Arial"/>
        </w:rPr>
      </w:pPr>
    </w:p>
    <w:p w14:paraId="2354B5D4" w14:textId="55FD5DD1" w:rsidR="00F808E9" w:rsidRPr="00C40993" w:rsidRDefault="00675B64" w:rsidP="008E26F6">
      <w:pPr>
        <w:ind w:left="1440"/>
        <w:rPr>
          <w:rFonts w:ascii="Arial" w:hAnsi="Arial" w:cs="Arial"/>
        </w:rPr>
      </w:pPr>
      <w:bookmarkStart w:id="7" w:name="_Hlk484524500"/>
      <w:r w:rsidRPr="00C40993">
        <w:rPr>
          <w:rFonts w:ascii="Arial" w:hAnsi="Arial" w:cs="Arial"/>
        </w:rPr>
        <w:t>Carrie Ward, Grants Director</w:t>
      </w:r>
    </w:p>
    <w:p w14:paraId="66E6E0AF" w14:textId="33F6659A" w:rsidR="00F808E9" w:rsidRPr="00C40993" w:rsidRDefault="006D2857" w:rsidP="008E26F6">
      <w:pPr>
        <w:ind w:left="1440"/>
        <w:rPr>
          <w:rFonts w:ascii="Arial" w:hAnsi="Arial" w:cs="Arial"/>
        </w:rPr>
      </w:pPr>
      <w:r w:rsidRPr="00C40993">
        <w:rPr>
          <w:rFonts w:ascii="Arial" w:hAnsi="Arial" w:cs="Arial"/>
        </w:rPr>
        <w:t xml:space="preserve">Illinois </w:t>
      </w:r>
      <w:r w:rsidR="00675B64" w:rsidRPr="00C40993">
        <w:rPr>
          <w:rFonts w:ascii="Arial" w:hAnsi="Arial" w:cs="Arial"/>
        </w:rPr>
        <w:t>Coalition Against Sexual Assault</w:t>
      </w:r>
    </w:p>
    <w:p w14:paraId="7D515352" w14:textId="6494ABA1" w:rsidR="00675B64" w:rsidRPr="00C40993" w:rsidRDefault="00675B64" w:rsidP="008E26F6">
      <w:pPr>
        <w:ind w:left="1440"/>
        <w:rPr>
          <w:rFonts w:ascii="Arial" w:hAnsi="Arial" w:cs="Arial"/>
        </w:rPr>
      </w:pPr>
      <w:r w:rsidRPr="00C40993">
        <w:rPr>
          <w:rFonts w:ascii="Arial" w:hAnsi="Arial" w:cs="Arial"/>
        </w:rPr>
        <w:t>100 N. 16</w:t>
      </w:r>
      <w:r w:rsidRPr="00C40993">
        <w:rPr>
          <w:rFonts w:ascii="Arial" w:hAnsi="Arial" w:cs="Arial"/>
          <w:vertAlign w:val="superscript"/>
        </w:rPr>
        <w:t>th</w:t>
      </w:r>
      <w:r w:rsidRPr="00C40993">
        <w:rPr>
          <w:rFonts w:ascii="Arial" w:hAnsi="Arial" w:cs="Arial"/>
        </w:rPr>
        <w:t xml:space="preserve"> Street</w:t>
      </w:r>
    </w:p>
    <w:p w14:paraId="5D74CACB" w14:textId="480A35BE" w:rsidR="00675B64" w:rsidRPr="00C40993" w:rsidRDefault="00675B64" w:rsidP="008E26F6">
      <w:pPr>
        <w:ind w:left="1440"/>
        <w:rPr>
          <w:rFonts w:ascii="Arial" w:hAnsi="Arial" w:cs="Arial"/>
        </w:rPr>
      </w:pPr>
      <w:r w:rsidRPr="00C40993">
        <w:rPr>
          <w:rFonts w:ascii="Arial" w:hAnsi="Arial" w:cs="Arial"/>
        </w:rPr>
        <w:t>Springfield, IL  62703</w:t>
      </w:r>
    </w:p>
    <w:p w14:paraId="3689302E" w14:textId="4ABC9C7B" w:rsidR="00675B64" w:rsidRPr="00C40993" w:rsidRDefault="00675B64" w:rsidP="008E26F6">
      <w:pPr>
        <w:ind w:left="1440"/>
        <w:rPr>
          <w:rFonts w:ascii="Arial" w:hAnsi="Arial" w:cs="Arial"/>
        </w:rPr>
      </w:pPr>
      <w:r w:rsidRPr="00C40993">
        <w:rPr>
          <w:rFonts w:ascii="Arial" w:hAnsi="Arial" w:cs="Arial"/>
        </w:rPr>
        <w:t>cward@icasa.org</w:t>
      </w:r>
    </w:p>
    <w:bookmarkEnd w:id="7"/>
    <w:p w14:paraId="58F5650A" w14:textId="69935FD1" w:rsidR="00F808E9" w:rsidRPr="00C40993" w:rsidRDefault="00675B64" w:rsidP="008E26F6">
      <w:pPr>
        <w:ind w:left="1440"/>
        <w:rPr>
          <w:rFonts w:ascii="Arial" w:hAnsi="Arial" w:cs="Arial"/>
        </w:rPr>
      </w:pPr>
      <w:r w:rsidRPr="00C40993">
        <w:rPr>
          <w:rFonts w:ascii="Arial" w:hAnsi="Arial" w:cs="Arial"/>
        </w:rPr>
        <w:t>217-753-4117</w:t>
      </w:r>
    </w:p>
    <w:p w14:paraId="0E5758BA" w14:textId="77777777" w:rsidR="001F65C3" w:rsidRPr="00C40993" w:rsidRDefault="001F65C3" w:rsidP="008E26F6">
      <w:pPr>
        <w:contextualSpacing/>
        <w:rPr>
          <w:rFonts w:ascii="Arial" w:hAnsi="Arial" w:cs="Arial"/>
        </w:rPr>
      </w:pPr>
      <w:bookmarkStart w:id="8" w:name="_Toc481401240"/>
    </w:p>
    <w:p w14:paraId="7758DB65" w14:textId="5903BCD8" w:rsidR="00494E01" w:rsidRPr="00C40993" w:rsidRDefault="0028142C" w:rsidP="008E26F6">
      <w:pPr>
        <w:contextualSpacing/>
        <w:rPr>
          <w:rFonts w:ascii="Arial" w:hAnsi="Arial" w:cs="Arial"/>
        </w:rPr>
      </w:pPr>
      <w:r>
        <w:rPr>
          <w:rFonts w:ascii="Arial" w:hAnsi="Arial" w:cs="Arial"/>
        </w:rPr>
        <w:t>C</w:t>
      </w:r>
      <w:r w:rsidR="00494E01" w:rsidRPr="00C40993">
        <w:rPr>
          <w:rFonts w:ascii="Arial" w:hAnsi="Arial" w:cs="Arial"/>
        </w:rPr>
        <w:t>.</w:t>
      </w:r>
      <w:r w:rsidR="00494E01" w:rsidRPr="00C40993">
        <w:rPr>
          <w:rFonts w:ascii="Arial" w:hAnsi="Arial" w:cs="Arial"/>
        </w:rPr>
        <w:tab/>
      </w:r>
      <w:r w:rsidR="00494E01" w:rsidRPr="00C40993">
        <w:rPr>
          <w:rFonts w:ascii="Arial" w:hAnsi="Arial" w:cs="Arial"/>
          <w:b/>
        </w:rPr>
        <w:t>APPLICATION TECHNICAL ASSISTANCE WEBINAR</w:t>
      </w:r>
      <w:r w:rsidR="00494E01" w:rsidRPr="00C40993">
        <w:rPr>
          <w:rFonts w:ascii="Arial" w:hAnsi="Arial" w:cs="Arial"/>
        </w:rPr>
        <w:t xml:space="preserve"> </w:t>
      </w:r>
    </w:p>
    <w:p w14:paraId="707400BD" w14:textId="77777777" w:rsidR="00494E01" w:rsidRPr="00C40993" w:rsidRDefault="00494E01" w:rsidP="008E26F6">
      <w:pPr>
        <w:ind w:left="1080"/>
        <w:rPr>
          <w:rFonts w:ascii="Arial" w:hAnsi="Arial" w:cs="Arial"/>
        </w:rPr>
      </w:pPr>
    </w:p>
    <w:p w14:paraId="1E6671D4" w14:textId="36B2638B" w:rsidR="004C07CC" w:rsidRDefault="00494E01" w:rsidP="004C07CC">
      <w:pPr>
        <w:ind w:left="1440"/>
        <w:rPr>
          <w:rFonts w:ascii="Arial" w:eastAsiaTheme="majorEastAsia" w:hAnsi="Arial" w:cs="Arial"/>
          <w:color w:val="000000" w:themeColor="text1"/>
        </w:rPr>
      </w:pPr>
      <w:r w:rsidRPr="00C40993">
        <w:rPr>
          <w:rFonts w:ascii="Arial" w:hAnsi="Arial" w:cs="Arial"/>
        </w:rPr>
        <w:t xml:space="preserve">A </w:t>
      </w:r>
      <w:r w:rsidR="002D0B8F">
        <w:rPr>
          <w:rFonts w:ascii="Arial" w:hAnsi="Arial" w:cs="Arial"/>
        </w:rPr>
        <w:t xml:space="preserve">technical assistance </w:t>
      </w:r>
      <w:r w:rsidRPr="00C40993">
        <w:rPr>
          <w:rFonts w:ascii="Arial" w:hAnsi="Arial" w:cs="Arial"/>
        </w:rPr>
        <w:t xml:space="preserve">webinar will be held by ICASA at </w:t>
      </w:r>
      <w:r w:rsidR="00A20B61" w:rsidRPr="004C07CC">
        <w:rPr>
          <w:rFonts w:ascii="Arial" w:hAnsi="Arial" w:cs="Arial"/>
          <w:color w:val="000000" w:themeColor="text1"/>
        </w:rPr>
        <w:t>June 1</w:t>
      </w:r>
      <w:r w:rsidR="0028142C" w:rsidRPr="004C07CC">
        <w:rPr>
          <w:rFonts w:ascii="Arial" w:hAnsi="Arial" w:cs="Arial"/>
          <w:color w:val="000000" w:themeColor="text1"/>
        </w:rPr>
        <w:t>3</w:t>
      </w:r>
      <w:r w:rsidR="00A20B61" w:rsidRPr="004C07CC">
        <w:rPr>
          <w:rFonts w:ascii="Arial" w:hAnsi="Arial" w:cs="Arial"/>
          <w:color w:val="000000" w:themeColor="text1"/>
        </w:rPr>
        <w:t xml:space="preserve">, 2017 at </w:t>
      </w:r>
      <w:r w:rsidR="0028142C">
        <w:rPr>
          <w:rFonts w:ascii="Arial" w:hAnsi="Arial" w:cs="Arial"/>
          <w:color w:val="000000" w:themeColor="text1"/>
        </w:rPr>
        <w:t>2:00 p.m.</w:t>
      </w:r>
      <w:r w:rsidR="00617B51">
        <w:rPr>
          <w:rFonts w:ascii="Arial" w:hAnsi="Arial" w:cs="Arial"/>
        </w:rPr>
        <w:t xml:space="preserve"> </w:t>
      </w:r>
      <w:r w:rsidR="004C07CC">
        <w:rPr>
          <w:rFonts w:ascii="Arial" w:hAnsi="Arial" w:cs="Arial"/>
        </w:rPr>
        <w:t>(</w:t>
      </w:r>
      <w:hyperlink r:id="rId20" w:tgtFrame="_blank" w:history="1">
        <w:r w:rsidR="004C07CC">
          <w:rPr>
            <w:rStyle w:val="Hyperlink"/>
          </w:rPr>
          <w:t>https://attendee.gotowebinar.com/register/1752822028966750978</w:t>
        </w:r>
      </w:hyperlink>
      <w:r w:rsidR="004C07CC">
        <w:t xml:space="preserve">) </w:t>
      </w:r>
    </w:p>
    <w:p w14:paraId="793BE167" w14:textId="6B4D6588" w:rsidR="004C07CC" w:rsidRDefault="00494E01" w:rsidP="004C07CC">
      <w:pPr>
        <w:ind w:left="1440"/>
        <w:rPr>
          <w:rFonts w:ascii="Arial" w:hAnsi="Arial" w:cs="Arial"/>
        </w:rPr>
      </w:pPr>
      <w:r w:rsidRPr="00C40993">
        <w:rPr>
          <w:rFonts w:ascii="Arial" w:hAnsi="Arial" w:cs="Arial"/>
        </w:rPr>
        <w:t xml:space="preserve">This will be your opportunity to </w:t>
      </w:r>
      <w:r w:rsidR="002D0B8F">
        <w:rPr>
          <w:rFonts w:ascii="Arial" w:hAnsi="Arial" w:cs="Arial"/>
        </w:rPr>
        <w:t xml:space="preserve">receive information and </w:t>
      </w:r>
      <w:r w:rsidRPr="00C40993">
        <w:rPr>
          <w:rFonts w:ascii="Arial" w:hAnsi="Arial" w:cs="Arial"/>
        </w:rPr>
        <w:t xml:space="preserve">ask questions about this funding opportunity.  </w:t>
      </w:r>
    </w:p>
    <w:p w14:paraId="133D0E1E" w14:textId="77777777" w:rsidR="004C07CC" w:rsidRDefault="004C07CC" w:rsidP="004C07CC">
      <w:pPr>
        <w:ind w:left="1440"/>
        <w:rPr>
          <w:rFonts w:ascii="Arial" w:eastAsiaTheme="majorEastAsia" w:hAnsi="Arial" w:cs="Arial"/>
          <w:color w:val="000000" w:themeColor="text1"/>
        </w:rPr>
      </w:pPr>
    </w:p>
    <w:p w14:paraId="4D2D6861" w14:textId="4C5D3C4F" w:rsidR="00D8288F" w:rsidRPr="00D8288F" w:rsidRDefault="004C07CC" w:rsidP="008E26F6">
      <w:pPr>
        <w:keepNext/>
        <w:keepLines/>
        <w:outlineLvl w:val="1"/>
        <w:rPr>
          <w:rFonts w:ascii="Arial" w:eastAsiaTheme="majorEastAsia" w:hAnsi="Arial" w:cs="Arial"/>
          <w:b/>
          <w:color w:val="000000" w:themeColor="text1"/>
        </w:rPr>
      </w:pPr>
      <w:r>
        <w:rPr>
          <w:rFonts w:ascii="Arial" w:eastAsiaTheme="majorEastAsia" w:hAnsi="Arial" w:cs="Arial"/>
          <w:color w:val="000000" w:themeColor="text1"/>
        </w:rPr>
        <w:t>D</w:t>
      </w:r>
      <w:r w:rsidR="00494E01" w:rsidRPr="00C40993">
        <w:rPr>
          <w:rFonts w:ascii="Arial" w:eastAsiaTheme="majorEastAsia" w:hAnsi="Arial" w:cs="Arial"/>
          <w:color w:val="000000" w:themeColor="text1"/>
        </w:rPr>
        <w:t>.</w:t>
      </w:r>
      <w:r w:rsidR="00494E01" w:rsidRPr="00C40993">
        <w:rPr>
          <w:rFonts w:ascii="Arial" w:eastAsiaTheme="majorEastAsia" w:hAnsi="Arial" w:cs="Arial"/>
          <w:color w:val="000000" w:themeColor="text1"/>
        </w:rPr>
        <w:tab/>
      </w:r>
      <w:r w:rsidR="00D8288F" w:rsidRPr="00D8288F">
        <w:rPr>
          <w:rFonts w:ascii="Arial" w:eastAsiaTheme="majorEastAsia" w:hAnsi="Arial" w:cs="Arial"/>
          <w:b/>
          <w:color w:val="000000" w:themeColor="text1"/>
        </w:rPr>
        <w:t>APPLICATION CONTENT</w:t>
      </w:r>
      <w:bookmarkEnd w:id="8"/>
    </w:p>
    <w:p w14:paraId="620A259B" w14:textId="77777777" w:rsidR="00D8288F" w:rsidRPr="00D8288F" w:rsidRDefault="00D8288F" w:rsidP="008E26F6">
      <w:pPr>
        <w:ind w:left="360"/>
        <w:rPr>
          <w:rFonts w:ascii="Arial" w:eastAsiaTheme="minorHAnsi" w:hAnsi="Arial" w:cs="Arial"/>
          <w:color w:val="auto"/>
        </w:rPr>
      </w:pPr>
    </w:p>
    <w:p w14:paraId="3A519961" w14:textId="4833AD2A" w:rsidR="00D8288F" w:rsidRPr="00D8288F" w:rsidRDefault="00D8288F" w:rsidP="008E26F6">
      <w:pPr>
        <w:ind w:left="1440"/>
        <w:rPr>
          <w:rFonts w:ascii="Arial" w:eastAsiaTheme="minorHAnsi" w:hAnsi="Arial" w:cs="Arial"/>
          <w:color w:val="auto"/>
        </w:rPr>
      </w:pPr>
      <w:r w:rsidRPr="00D8288F">
        <w:rPr>
          <w:rFonts w:ascii="Arial" w:eastAsiaTheme="minorHAnsi" w:hAnsi="Arial" w:cs="Arial"/>
          <w:color w:val="auto"/>
        </w:rPr>
        <w:t>ICASA’s website contain</w:t>
      </w:r>
      <w:r w:rsidR="006F75E4" w:rsidRPr="00C40993">
        <w:rPr>
          <w:rFonts w:ascii="Arial" w:eastAsiaTheme="minorHAnsi" w:hAnsi="Arial" w:cs="Arial"/>
          <w:color w:val="auto"/>
        </w:rPr>
        <w:t>s</w:t>
      </w:r>
      <w:r w:rsidRPr="00D8288F">
        <w:rPr>
          <w:rFonts w:ascii="Arial" w:eastAsiaTheme="minorHAnsi" w:hAnsi="Arial" w:cs="Arial"/>
          <w:color w:val="auto"/>
        </w:rPr>
        <w:t xml:space="preserve"> information regarding the application</w:t>
      </w:r>
      <w:r w:rsidR="006F75E4" w:rsidRPr="00C40993">
        <w:rPr>
          <w:rFonts w:ascii="Arial" w:eastAsiaTheme="minorHAnsi" w:hAnsi="Arial" w:cs="Arial"/>
          <w:color w:val="auto"/>
        </w:rPr>
        <w:t xml:space="preserve"> and the application form</w:t>
      </w:r>
      <w:r w:rsidRPr="00D8288F">
        <w:rPr>
          <w:rFonts w:ascii="Arial" w:eastAsiaTheme="minorHAnsi" w:hAnsi="Arial" w:cs="Arial"/>
          <w:color w:val="auto"/>
        </w:rPr>
        <w:t>. It is the responsibility of each applicant to monitor that website and to comply with any instructions or changes in requirements relating to the application.</w:t>
      </w:r>
    </w:p>
    <w:p w14:paraId="6775F18E" w14:textId="77777777" w:rsidR="00D8288F" w:rsidRPr="00D8288F" w:rsidRDefault="00D8288F" w:rsidP="008E26F6">
      <w:pPr>
        <w:ind w:left="1440"/>
        <w:rPr>
          <w:rFonts w:ascii="Arial" w:eastAsiaTheme="minorHAnsi" w:hAnsi="Arial" w:cs="Arial"/>
          <w:color w:val="auto"/>
        </w:rPr>
      </w:pPr>
    </w:p>
    <w:p w14:paraId="2A991C17" w14:textId="16F9A7EE" w:rsidR="00D8288F" w:rsidRPr="00D8288F" w:rsidRDefault="002D0B8F" w:rsidP="002D0B8F">
      <w:pPr>
        <w:ind w:left="2160" w:hanging="720"/>
        <w:rPr>
          <w:rFonts w:ascii="Arial" w:eastAsiaTheme="minorHAnsi" w:hAnsi="Arial" w:cs="Arial"/>
          <w:b/>
          <w:color w:val="auto"/>
        </w:rPr>
      </w:pPr>
      <w:r>
        <w:rPr>
          <w:rFonts w:ascii="Arial" w:eastAsiaTheme="minorHAnsi" w:hAnsi="Arial" w:cs="Arial"/>
          <w:color w:val="auto"/>
        </w:rPr>
        <w:lastRenderedPageBreak/>
        <w:t>1.</w:t>
      </w:r>
      <w:r>
        <w:rPr>
          <w:rFonts w:ascii="Arial" w:eastAsiaTheme="minorHAnsi" w:hAnsi="Arial" w:cs="Arial"/>
          <w:color w:val="auto"/>
        </w:rPr>
        <w:tab/>
      </w:r>
      <w:r w:rsidR="00D8288F" w:rsidRPr="00847F35">
        <w:rPr>
          <w:rFonts w:ascii="Arial" w:eastAsiaTheme="minorHAnsi" w:hAnsi="Arial" w:cs="Arial"/>
          <w:b/>
          <w:color w:val="auto"/>
          <w:u w:val="single"/>
        </w:rPr>
        <w:t xml:space="preserve">Application </w:t>
      </w:r>
      <w:r w:rsidRPr="00847F35">
        <w:rPr>
          <w:rFonts w:ascii="Arial" w:eastAsiaTheme="minorHAnsi" w:hAnsi="Arial" w:cs="Arial"/>
          <w:b/>
          <w:color w:val="auto"/>
          <w:u w:val="single"/>
        </w:rPr>
        <w:t>Narrative</w:t>
      </w:r>
      <w:r w:rsidR="00847F35">
        <w:rPr>
          <w:rFonts w:ascii="Arial" w:eastAsiaTheme="minorHAnsi" w:hAnsi="Arial" w:cs="Arial"/>
          <w:color w:val="auto"/>
        </w:rPr>
        <w:t>. A</w:t>
      </w:r>
      <w:r w:rsidR="00D8288F" w:rsidRPr="00D8288F">
        <w:rPr>
          <w:rFonts w:ascii="Arial" w:eastAsiaTheme="minorHAnsi" w:hAnsi="Arial" w:cs="Arial"/>
          <w:color w:val="auto"/>
        </w:rPr>
        <w:t xml:space="preserve">pplication must include </w:t>
      </w:r>
      <w:r w:rsidR="006F75E4" w:rsidRPr="00C40993">
        <w:rPr>
          <w:rFonts w:ascii="Arial" w:eastAsiaTheme="minorHAnsi" w:hAnsi="Arial" w:cs="Arial"/>
          <w:color w:val="auto"/>
        </w:rPr>
        <w:t xml:space="preserve">narrative </w:t>
      </w:r>
      <w:r w:rsidR="00D8288F" w:rsidRPr="00D8288F">
        <w:rPr>
          <w:rFonts w:ascii="Arial" w:eastAsiaTheme="minorHAnsi" w:hAnsi="Arial" w:cs="Arial"/>
          <w:color w:val="auto"/>
        </w:rPr>
        <w:t xml:space="preserve">responses to every item, follow the page guidelines and limits set for each section and be in the specified order. </w:t>
      </w:r>
      <w:r w:rsidR="00D8288F" w:rsidRPr="00D8288F">
        <w:rPr>
          <w:rFonts w:ascii="Arial" w:eastAsiaTheme="minorHAnsi" w:hAnsi="Arial" w:cs="Arial"/>
          <w:b/>
          <w:color w:val="auto"/>
        </w:rPr>
        <w:t>Do not add pages.</w:t>
      </w:r>
    </w:p>
    <w:p w14:paraId="4ED77259" w14:textId="16CC1122" w:rsidR="00D8288F" w:rsidRDefault="00D8288F" w:rsidP="008E26F6">
      <w:pPr>
        <w:rPr>
          <w:rFonts w:ascii="Arial" w:eastAsiaTheme="minorHAnsi" w:hAnsi="Arial" w:cs="Arial"/>
          <w:color w:val="auto"/>
        </w:rPr>
      </w:pPr>
    </w:p>
    <w:p w14:paraId="33EAF834" w14:textId="77777777" w:rsidR="002D0B8F" w:rsidRDefault="002D0B8F" w:rsidP="002D0B8F">
      <w:pPr>
        <w:ind w:left="2160"/>
        <w:rPr>
          <w:rFonts w:ascii="Arial" w:eastAsiaTheme="minorHAnsi" w:hAnsi="Arial" w:cs="Arial"/>
          <w:color w:val="auto"/>
        </w:rPr>
      </w:pPr>
      <w:r w:rsidRPr="00C40993">
        <w:rPr>
          <w:rFonts w:ascii="Arial" w:eastAsiaTheme="minorHAnsi" w:hAnsi="Arial" w:cs="Arial"/>
          <w:color w:val="auto"/>
        </w:rPr>
        <w:t>The narrative portion of the application requires a response to the following items:</w:t>
      </w:r>
    </w:p>
    <w:p w14:paraId="36C03931" w14:textId="7F8BDEB0" w:rsidR="002D0B8F" w:rsidRDefault="002D0B8F" w:rsidP="002D0B8F">
      <w:pPr>
        <w:ind w:left="2160"/>
        <w:rPr>
          <w:rFonts w:ascii="Arial" w:eastAsiaTheme="minorHAnsi" w:hAnsi="Arial" w:cs="Arial"/>
          <w:color w:val="auto"/>
        </w:rPr>
      </w:pPr>
      <w:r w:rsidRPr="00C40993">
        <w:rPr>
          <w:rFonts w:ascii="Arial" w:eastAsiaTheme="minorHAnsi" w:hAnsi="Arial" w:cs="Arial"/>
          <w:color w:val="auto"/>
        </w:rPr>
        <w:t xml:space="preserve"> </w:t>
      </w:r>
    </w:p>
    <w:p w14:paraId="746F2C8F" w14:textId="77777777" w:rsidR="00A20B61" w:rsidRDefault="00A20B61" w:rsidP="00AA421C">
      <w:pPr>
        <w:pStyle w:val="ListParagraph"/>
        <w:numPr>
          <w:ilvl w:val="1"/>
          <w:numId w:val="17"/>
        </w:numPr>
        <w:ind w:left="2880"/>
        <w:rPr>
          <w:rFonts w:ascii="Arial" w:eastAsiaTheme="minorHAnsi" w:hAnsi="Arial" w:cs="Arial"/>
          <w:color w:val="auto"/>
        </w:rPr>
      </w:pPr>
      <w:r>
        <w:rPr>
          <w:rFonts w:ascii="Arial" w:eastAsiaTheme="minorHAnsi" w:hAnsi="Arial" w:cs="Arial"/>
          <w:color w:val="auto"/>
        </w:rPr>
        <w:t>Cover Pages</w:t>
      </w:r>
    </w:p>
    <w:p w14:paraId="66F8BD1D" w14:textId="3F0A5785" w:rsidR="00A20B61" w:rsidRDefault="00A20B61" w:rsidP="00AA421C">
      <w:pPr>
        <w:pStyle w:val="ListParagraph"/>
        <w:numPr>
          <w:ilvl w:val="1"/>
          <w:numId w:val="17"/>
        </w:numPr>
        <w:ind w:left="2880"/>
        <w:rPr>
          <w:rFonts w:ascii="Arial" w:eastAsiaTheme="minorHAnsi" w:hAnsi="Arial" w:cs="Arial"/>
          <w:color w:val="auto"/>
        </w:rPr>
      </w:pPr>
      <w:r>
        <w:rPr>
          <w:rFonts w:ascii="Arial" w:eastAsiaTheme="minorHAnsi" w:hAnsi="Arial" w:cs="Arial"/>
          <w:color w:val="auto"/>
        </w:rPr>
        <w:t>History and Capacity of Sexual Violence Service Program</w:t>
      </w:r>
    </w:p>
    <w:p w14:paraId="2936DAFD" w14:textId="6F7C01A9" w:rsidR="002D0B8F" w:rsidRPr="002D0B8F" w:rsidRDefault="002D0B8F" w:rsidP="00AA421C">
      <w:pPr>
        <w:pStyle w:val="ListParagraph"/>
        <w:numPr>
          <w:ilvl w:val="1"/>
          <w:numId w:val="17"/>
        </w:numPr>
        <w:ind w:left="2880"/>
        <w:rPr>
          <w:rFonts w:ascii="Arial" w:eastAsiaTheme="minorHAnsi" w:hAnsi="Arial" w:cs="Arial"/>
          <w:color w:val="auto"/>
        </w:rPr>
      </w:pPr>
      <w:r w:rsidRPr="002D0B8F">
        <w:rPr>
          <w:rFonts w:ascii="Arial" w:eastAsiaTheme="minorHAnsi" w:hAnsi="Arial" w:cs="Arial"/>
          <w:color w:val="auto"/>
        </w:rPr>
        <w:t>Description of Need</w:t>
      </w:r>
    </w:p>
    <w:p w14:paraId="6F34D55E" w14:textId="02818080" w:rsidR="002D0B8F" w:rsidRPr="002D0B8F" w:rsidRDefault="002D0B8F" w:rsidP="00AA421C">
      <w:pPr>
        <w:pStyle w:val="ListParagraph"/>
        <w:numPr>
          <w:ilvl w:val="1"/>
          <w:numId w:val="17"/>
        </w:numPr>
        <w:ind w:left="2880"/>
        <w:rPr>
          <w:rFonts w:ascii="Arial" w:eastAsiaTheme="minorHAnsi" w:hAnsi="Arial" w:cs="Arial"/>
          <w:color w:val="auto"/>
        </w:rPr>
      </w:pPr>
      <w:r w:rsidRPr="002D0B8F">
        <w:rPr>
          <w:rFonts w:ascii="Arial" w:eastAsiaTheme="minorHAnsi" w:hAnsi="Arial" w:cs="Arial"/>
          <w:color w:val="auto"/>
        </w:rPr>
        <w:t>How Funds Will Be Used</w:t>
      </w:r>
    </w:p>
    <w:p w14:paraId="3D2B4E6C" w14:textId="7A53A003" w:rsidR="002D0B8F" w:rsidRPr="002D0B8F" w:rsidRDefault="002D0B8F" w:rsidP="00AA421C">
      <w:pPr>
        <w:pStyle w:val="ListParagraph"/>
        <w:numPr>
          <w:ilvl w:val="1"/>
          <w:numId w:val="17"/>
        </w:numPr>
        <w:ind w:left="2880"/>
        <w:rPr>
          <w:rFonts w:ascii="Arial" w:eastAsiaTheme="minorHAnsi" w:hAnsi="Arial" w:cs="Arial"/>
          <w:color w:val="auto"/>
        </w:rPr>
      </w:pPr>
      <w:r w:rsidRPr="002D0B8F">
        <w:rPr>
          <w:rFonts w:ascii="Arial" w:eastAsiaTheme="minorHAnsi" w:hAnsi="Arial" w:cs="Arial"/>
          <w:color w:val="auto"/>
        </w:rPr>
        <w:t>Who Will Provide Services</w:t>
      </w:r>
    </w:p>
    <w:p w14:paraId="2DB9F143" w14:textId="77777777" w:rsidR="002D0B8F" w:rsidRPr="00D8288F" w:rsidRDefault="002D0B8F" w:rsidP="008E26F6">
      <w:pPr>
        <w:rPr>
          <w:rFonts w:ascii="Arial" w:eastAsiaTheme="minorHAnsi" w:hAnsi="Arial" w:cs="Arial"/>
          <w:color w:val="auto"/>
        </w:rPr>
      </w:pPr>
    </w:p>
    <w:p w14:paraId="5E9892A9" w14:textId="3A33F4D1" w:rsidR="00313886" w:rsidRDefault="002D0B8F" w:rsidP="002D0B8F">
      <w:pPr>
        <w:ind w:left="2160" w:hanging="720"/>
        <w:rPr>
          <w:rFonts w:ascii="Arial" w:eastAsiaTheme="minorHAnsi" w:hAnsi="Arial" w:cs="Arial"/>
          <w:color w:val="auto"/>
        </w:rPr>
      </w:pPr>
      <w:r>
        <w:rPr>
          <w:rFonts w:ascii="Arial" w:eastAsiaTheme="minorHAnsi" w:hAnsi="Arial" w:cs="Arial"/>
          <w:color w:val="auto"/>
        </w:rPr>
        <w:t>2.</w:t>
      </w:r>
      <w:r>
        <w:rPr>
          <w:rFonts w:ascii="Arial" w:eastAsiaTheme="minorHAnsi" w:hAnsi="Arial" w:cs="Arial"/>
          <w:color w:val="auto"/>
        </w:rPr>
        <w:tab/>
      </w:r>
      <w:r w:rsidR="00D8288F" w:rsidRPr="00847F35">
        <w:rPr>
          <w:rFonts w:ascii="Arial" w:eastAsiaTheme="minorHAnsi" w:hAnsi="Arial" w:cs="Arial"/>
          <w:b/>
          <w:color w:val="auto"/>
          <w:u w:val="single"/>
        </w:rPr>
        <w:t>Service Projections</w:t>
      </w:r>
      <w:r w:rsidR="00847F35">
        <w:rPr>
          <w:rFonts w:ascii="Arial" w:eastAsiaTheme="minorHAnsi" w:hAnsi="Arial" w:cs="Arial"/>
          <w:color w:val="auto"/>
        </w:rPr>
        <w:t xml:space="preserve">. </w:t>
      </w:r>
      <w:r w:rsidR="00D8288F" w:rsidRPr="00D8288F">
        <w:rPr>
          <w:rFonts w:ascii="Arial" w:eastAsiaTheme="minorHAnsi" w:hAnsi="Arial" w:cs="Arial"/>
          <w:color w:val="auto"/>
        </w:rPr>
        <w:t>Service projections are completed in an Excel workbook and must be submitted as an attachment to this application.</w:t>
      </w:r>
    </w:p>
    <w:p w14:paraId="7643C0A0" w14:textId="77777777" w:rsidR="004C07CC" w:rsidRDefault="004C07CC" w:rsidP="002D0B8F">
      <w:pPr>
        <w:ind w:left="2160" w:hanging="720"/>
        <w:rPr>
          <w:rFonts w:ascii="Arial" w:eastAsiaTheme="minorHAnsi" w:hAnsi="Arial" w:cs="Arial"/>
          <w:color w:val="auto"/>
        </w:rPr>
      </w:pPr>
    </w:p>
    <w:p w14:paraId="6BEE9097" w14:textId="50AFE1E4" w:rsidR="00D8288F" w:rsidRPr="00D8288F" w:rsidRDefault="002D0B8F" w:rsidP="002D0B8F">
      <w:pPr>
        <w:ind w:left="2160" w:hanging="720"/>
        <w:rPr>
          <w:rFonts w:ascii="Arial" w:eastAsiaTheme="minorHAnsi" w:hAnsi="Arial" w:cs="Arial"/>
          <w:color w:val="auto"/>
        </w:rPr>
      </w:pPr>
      <w:r>
        <w:rPr>
          <w:rFonts w:ascii="Arial" w:eastAsiaTheme="minorHAnsi" w:hAnsi="Arial" w:cs="Arial"/>
          <w:color w:val="auto"/>
        </w:rPr>
        <w:t>3.</w:t>
      </w:r>
      <w:r>
        <w:rPr>
          <w:rFonts w:ascii="Arial" w:eastAsiaTheme="minorHAnsi" w:hAnsi="Arial" w:cs="Arial"/>
          <w:color w:val="auto"/>
        </w:rPr>
        <w:tab/>
      </w:r>
      <w:r w:rsidR="00D8288F" w:rsidRPr="00847F35">
        <w:rPr>
          <w:rFonts w:ascii="Arial" w:eastAsiaTheme="minorHAnsi" w:hAnsi="Arial" w:cs="Arial"/>
          <w:b/>
          <w:color w:val="auto"/>
          <w:u w:val="single"/>
        </w:rPr>
        <w:t>Budget and Budget Justification</w:t>
      </w:r>
      <w:r w:rsidR="00847F35" w:rsidRPr="00252B77">
        <w:rPr>
          <w:rFonts w:ascii="Arial" w:eastAsiaTheme="minorHAnsi" w:hAnsi="Arial" w:cs="Arial"/>
          <w:b/>
          <w:color w:val="auto"/>
        </w:rPr>
        <w:t>.</w:t>
      </w:r>
      <w:r w:rsidR="00494E01" w:rsidRPr="00C40993">
        <w:rPr>
          <w:rFonts w:ascii="Arial" w:eastAsiaTheme="minorHAnsi" w:hAnsi="Arial" w:cs="Arial"/>
          <w:color w:val="auto"/>
        </w:rPr>
        <w:t xml:space="preserve"> </w:t>
      </w:r>
      <w:r w:rsidR="00D8288F" w:rsidRPr="00D8288F">
        <w:rPr>
          <w:rFonts w:ascii="Arial" w:eastAsiaTheme="minorHAnsi" w:hAnsi="Arial" w:cs="Arial"/>
          <w:color w:val="auto"/>
        </w:rPr>
        <w:t>The budget is completed in an Excel workbook and must be submitted as an attachment to this application.</w:t>
      </w:r>
    </w:p>
    <w:p w14:paraId="3A2DD915" w14:textId="0A6E7ADE" w:rsidR="00D8288F" w:rsidRDefault="00D8288F" w:rsidP="008E26F6">
      <w:pPr>
        <w:rPr>
          <w:rFonts w:ascii="Arial" w:eastAsiaTheme="minorHAnsi" w:hAnsi="Arial" w:cs="Arial"/>
          <w:color w:val="auto"/>
        </w:rPr>
      </w:pPr>
    </w:p>
    <w:p w14:paraId="79FE4589" w14:textId="5E81A99B" w:rsidR="009E28AD" w:rsidRPr="00453C05" w:rsidRDefault="009E28AD" w:rsidP="009E28AD">
      <w:pPr>
        <w:ind w:left="2160" w:hanging="720"/>
        <w:rPr>
          <w:rFonts w:ascii="Arial" w:eastAsiaTheme="minorHAnsi" w:hAnsi="Arial" w:cs="Arial"/>
          <w:color w:val="000000" w:themeColor="text1"/>
        </w:rPr>
      </w:pPr>
      <w:r w:rsidRPr="00453C05">
        <w:rPr>
          <w:rFonts w:ascii="Arial" w:eastAsiaTheme="minorHAnsi" w:hAnsi="Arial" w:cs="Arial"/>
          <w:color w:val="000000" w:themeColor="text1"/>
        </w:rPr>
        <w:t xml:space="preserve">4. </w:t>
      </w:r>
      <w:r w:rsidRPr="00453C05">
        <w:rPr>
          <w:rFonts w:ascii="Arial" w:eastAsiaTheme="minorHAnsi" w:hAnsi="Arial" w:cs="Arial"/>
          <w:color w:val="000000" w:themeColor="text1"/>
        </w:rPr>
        <w:tab/>
      </w:r>
      <w:r w:rsidRPr="00453C05">
        <w:rPr>
          <w:rFonts w:ascii="Arial" w:eastAsiaTheme="minorHAnsi" w:hAnsi="Arial" w:cs="Arial"/>
          <w:b/>
          <w:color w:val="000000" w:themeColor="text1"/>
          <w:u w:val="single"/>
        </w:rPr>
        <w:t>Attachments.</w:t>
      </w:r>
      <w:r w:rsidRPr="00453C05">
        <w:rPr>
          <w:rFonts w:ascii="Arial" w:eastAsiaTheme="minorHAnsi" w:hAnsi="Arial" w:cs="Arial"/>
          <w:color w:val="000000" w:themeColor="text1"/>
        </w:rPr>
        <w:t xml:space="preserve">  Application includes all requested attachments.  Attachments are complete and meet stated requirements.  Required attachments include:</w:t>
      </w:r>
    </w:p>
    <w:p w14:paraId="2F548B5B" w14:textId="3E5F2C44" w:rsidR="009E28AD" w:rsidRPr="00453C05" w:rsidRDefault="009E28AD" w:rsidP="009E28AD">
      <w:pPr>
        <w:ind w:left="2160" w:hanging="720"/>
        <w:rPr>
          <w:rFonts w:ascii="Arial" w:eastAsiaTheme="minorHAnsi" w:hAnsi="Arial" w:cs="Arial"/>
          <w:color w:val="000000" w:themeColor="text1"/>
        </w:rPr>
      </w:pPr>
    </w:p>
    <w:p w14:paraId="4770DD13" w14:textId="36C2F3A9" w:rsidR="0027716D" w:rsidRPr="00453C05"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t>Articles of Incorporation</w:t>
      </w:r>
    </w:p>
    <w:p w14:paraId="4FDDFF0A" w14:textId="77777777" w:rsidR="0027716D" w:rsidRPr="00453C05" w:rsidRDefault="0027716D" w:rsidP="004D6147">
      <w:pPr>
        <w:ind w:left="1800"/>
        <w:rPr>
          <w:rFonts w:ascii="Arial" w:hAnsi="Arial" w:cs="Arial"/>
          <w:color w:val="000000" w:themeColor="text1"/>
        </w:rPr>
      </w:pPr>
    </w:p>
    <w:p w14:paraId="128DF402" w14:textId="05AC9C1B" w:rsidR="0027716D" w:rsidRPr="00453C05"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t>Certificate of organization’s tax-exempt status</w:t>
      </w:r>
    </w:p>
    <w:p w14:paraId="6AD6AE3E" w14:textId="77777777" w:rsidR="0027716D" w:rsidRPr="00453C05" w:rsidRDefault="0027716D" w:rsidP="004D6147">
      <w:pPr>
        <w:ind w:left="1800"/>
        <w:rPr>
          <w:rFonts w:ascii="Arial" w:hAnsi="Arial" w:cs="Arial"/>
          <w:color w:val="000000" w:themeColor="text1"/>
        </w:rPr>
      </w:pPr>
    </w:p>
    <w:p w14:paraId="48E75F3C" w14:textId="3BEDA8DA" w:rsidR="0027716D" w:rsidRPr="00453C05"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t>By</w:t>
      </w:r>
      <w:r w:rsidR="00382C5B">
        <w:rPr>
          <w:rFonts w:ascii="Arial" w:hAnsi="Arial" w:cs="Arial"/>
          <w:color w:val="000000" w:themeColor="text1"/>
        </w:rPr>
        <w:t>l</w:t>
      </w:r>
      <w:r w:rsidRPr="00453C05">
        <w:rPr>
          <w:rFonts w:ascii="Arial" w:hAnsi="Arial" w:cs="Arial"/>
          <w:color w:val="000000" w:themeColor="text1"/>
        </w:rPr>
        <w:t>aws (submit with original application; no additional copies required)</w:t>
      </w:r>
    </w:p>
    <w:p w14:paraId="6F3D4B0C" w14:textId="77777777" w:rsidR="0027716D" w:rsidRPr="00453C05" w:rsidRDefault="0027716D" w:rsidP="004D6147">
      <w:pPr>
        <w:ind w:left="1800"/>
        <w:rPr>
          <w:rFonts w:ascii="Arial" w:hAnsi="Arial" w:cs="Arial"/>
          <w:color w:val="000000" w:themeColor="text1"/>
        </w:rPr>
      </w:pPr>
    </w:p>
    <w:p w14:paraId="1D750BCA" w14:textId="43E92018" w:rsidR="0027716D" w:rsidRPr="00453C05"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t>Mission Statement</w:t>
      </w:r>
    </w:p>
    <w:p w14:paraId="2E5204BF" w14:textId="77777777" w:rsidR="0027716D" w:rsidRPr="00453C05" w:rsidRDefault="0027716D" w:rsidP="004D6147">
      <w:pPr>
        <w:ind w:left="1800"/>
        <w:rPr>
          <w:rFonts w:ascii="Arial" w:hAnsi="Arial" w:cs="Arial"/>
          <w:color w:val="000000" w:themeColor="text1"/>
        </w:rPr>
      </w:pPr>
    </w:p>
    <w:p w14:paraId="1B8CEE5A" w14:textId="6701E81B" w:rsidR="0027716D" w:rsidRPr="00453C05" w:rsidRDefault="0027716D" w:rsidP="004D6147">
      <w:pPr>
        <w:pStyle w:val="BodyTextIndent"/>
        <w:numPr>
          <w:ilvl w:val="3"/>
          <w:numId w:val="20"/>
        </w:numPr>
        <w:ind w:left="2700" w:hanging="540"/>
        <w:rPr>
          <w:rFonts w:ascii="Arial" w:hAnsi="Arial" w:cs="Arial"/>
          <w:color w:val="000000" w:themeColor="text1"/>
          <w:szCs w:val="24"/>
        </w:rPr>
      </w:pPr>
      <w:r w:rsidRPr="00453C05">
        <w:rPr>
          <w:rFonts w:ascii="Arial" w:hAnsi="Arial" w:cs="Arial"/>
          <w:color w:val="000000" w:themeColor="text1"/>
          <w:szCs w:val="24"/>
        </w:rPr>
        <w:t>Any other document approved by the Board of Directors that describes the organization’s commitment to serving adult victims of sexual assault, if applicable.</w:t>
      </w:r>
    </w:p>
    <w:p w14:paraId="08A0B9CE" w14:textId="77777777" w:rsidR="0027716D" w:rsidRPr="00453C05" w:rsidRDefault="0027716D" w:rsidP="004D6147">
      <w:pPr>
        <w:ind w:left="2520" w:hanging="720"/>
        <w:rPr>
          <w:rFonts w:ascii="Arial" w:hAnsi="Arial" w:cs="Arial"/>
          <w:color w:val="000000" w:themeColor="text1"/>
        </w:rPr>
      </w:pPr>
    </w:p>
    <w:p w14:paraId="1904D5C7" w14:textId="4F3242B4" w:rsidR="0027716D" w:rsidRPr="00453C05"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t>Affirmative Action Policy for organization (submit with original application; no additional copies required)</w:t>
      </w:r>
    </w:p>
    <w:p w14:paraId="6989E0C6" w14:textId="77777777" w:rsidR="0027716D" w:rsidRPr="00453C05" w:rsidRDefault="0027716D" w:rsidP="004D6147">
      <w:pPr>
        <w:ind w:left="2520" w:hanging="720"/>
        <w:rPr>
          <w:rFonts w:ascii="Arial" w:hAnsi="Arial" w:cs="Arial"/>
          <w:color w:val="000000" w:themeColor="text1"/>
        </w:rPr>
      </w:pPr>
    </w:p>
    <w:p w14:paraId="6980EF95" w14:textId="45D548DC" w:rsidR="0027716D" w:rsidRPr="00453C05"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t>Organizational chart for entire organization and sexual assault program</w:t>
      </w:r>
    </w:p>
    <w:p w14:paraId="1274174D" w14:textId="77777777" w:rsidR="0027716D" w:rsidRPr="00453C05" w:rsidRDefault="0027716D" w:rsidP="004D6147">
      <w:pPr>
        <w:ind w:left="2520" w:hanging="720"/>
        <w:rPr>
          <w:rFonts w:ascii="Arial" w:hAnsi="Arial" w:cs="Arial"/>
          <w:color w:val="000000" w:themeColor="text1"/>
        </w:rPr>
      </w:pPr>
    </w:p>
    <w:p w14:paraId="0AAE953B" w14:textId="3D0F590C" w:rsidR="0027716D" w:rsidRPr="00951F99"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lastRenderedPageBreak/>
        <w:t xml:space="preserve">Current list of members of Board of Directors.  </w:t>
      </w:r>
      <w:r w:rsidR="00A771AE" w:rsidRPr="00951F99">
        <w:rPr>
          <w:rFonts w:ascii="Arial" w:hAnsi="Arial" w:cs="Arial"/>
          <w:bCs/>
        </w:rPr>
        <w:t>Include name, address, telephone number and occupation of each member.  Describe how the board is representative of the diversity of the community.</w:t>
      </w:r>
    </w:p>
    <w:p w14:paraId="669FAB02" w14:textId="77777777" w:rsidR="0027716D" w:rsidRPr="00453C05" w:rsidRDefault="0027716D" w:rsidP="004D6147">
      <w:pPr>
        <w:ind w:left="2520" w:hanging="720"/>
        <w:rPr>
          <w:rFonts w:ascii="Arial" w:hAnsi="Arial" w:cs="Arial"/>
          <w:color w:val="000000" w:themeColor="text1"/>
        </w:rPr>
      </w:pPr>
    </w:p>
    <w:p w14:paraId="16705CDF" w14:textId="6813624D" w:rsidR="0027716D" w:rsidRPr="00453C05"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t>Minutes of most recent meeting of Board of Directors.</w:t>
      </w:r>
    </w:p>
    <w:p w14:paraId="6FA79520" w14:textId="77777777" w:rsidR="0027716D" w:rsidRPr="00453C05" w:rsidRDefault="0027716D" w:rsidP="004D6147">
      <w:pPr>
        <w:ind w:left="2520" w:hanging="720"/>
        <w:rPr>
          <w:rFonts w:ascii="Arial" w:hAnsi="Arial" w:cs="Arial"/>
          <w:color w:val="000000" w:themeColor="text1"/>
        </w:rPr>
      </w:pPr>
    </w:p>
    <w:p w14:paraId="0B10DCB9" w14:textId="0C7AEA71" w:rsidR="0027716D" w:rsidRPr="00453C05"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t>Current list of Sexual Assault program volunteers</w:t>
      </w:r>
    </w:p>
    <w:p w14:paraId="20F04E7F" w14:textId="77777777" w:rsidR="0027716D" w:rsidRPr="00453C05" w:rsidRDefault="0027716D" w:rsidP="004D6147">
      <w:pPr>
        <w:ind w:left="2520" w:hanging="720"/>
        <w:rPr>
          <w:rFonts w:ascii="Arial" w:hAnsi="Arial" w:cs="Arial"/>
          <w:color w:val="000000" w:themeColor="text1"/>
        </w:rPr>
      </w:pPr>
    </w:p>
    <w:p w14:paraId="3E0014D6" w14:textId="5299AA9A" w:rsidR="0027716D" w:rsidRPr="00453C05"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t>Timed agenda for the most recent volunteer training</w:t>
      </w:r>
    </w:p>
    <w:p w14:paraId="242C2026" w14:textId="77777777" w:rsidR="0027716D" w:rsidRPr="00453C05" w:rsidRDefault="0027716D" w:rsidP="004D6147">
      <w:pPr>
        <w:ind w:left="2520" w:hanging="720"/>
        <w:rPr>
          <w:rFonts w:ascii="Arial" w:hAnsi="Arial" w:cs="Arial"/>
          <w:color w:val="000000" w:themeColor="text1"/>
        </w:rPr>
      </w:pPr>
    </w:p>
    <w:p w14:paraId="4BDA1371" w14:textId="3218BF1D" w:rsidR="0027716D" w:rsidRPr="00453C05"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t>Confidentiality policy for sexual assault program</w:t>
      </w:r>
    </w:p>
    <w:p w14:paraId="0828B464" w14:textId="77777777" w:rsidR="0027716D" w:rsidRPr="00453C05" w:rsidRDefault="0027716D" w:rsidP="004D6147">
      <w:pPr>
        <w:ind w:left="2520" w:hanging="720"/>
        <w:rPr>
          <w:rFonts w:ascii="Arial" w:hAnsi="Arial" w:cs="Arial"/>
          <w:color w:val="000000" w:themeColor="text1"/>
        </w:rPr>
      </w:pPr>
    </w:p>
    <w:p w14:paraId="1C9D07BE" w14:textId="6B8C0EF2" w:rsidR="0027716D" w:rsidRPr="00453C05"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t>Form client signs to authorize release of information</w:t>
      </w:r>
    </w:p>
    <w:p w14:paraId="4F3ECC54" w14:textId="77777777" w:rsidR="0027716D" w:rsidRPr="00453C05" w:rsidRDefault="0027716D" w:rsidP="004D6147">
      <w:pPr>
        <w:ind w:left="1800" w:hanging="720"/>
        <w:rPr>
          <w:rFonts w:ascii="Arial" w:hAnsi="Arial" w:cs="Arial"/>
          <w:color w:val="000000" w:themeColor="text1"/>
        </w:rPr>
      </w:pPr>
    </w:p>
    <w:p w14:paraId="37319738" w14:textId="16632CCA" w:rsidR="0027716D" w:rsidRPr="00453C05"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t>Two letters from community organizations or agencies in support of the sexual assault program dated May 1, 2017 or later</w:t>
      </w:r>
    </w:p>
    <w:p w14:paraId="04831DFB" w14:textId="77777777" w:rsidR="0027716D" w:rsidRPr="00453C05" w:rsidRDefault="0027716D" w:rsidP="004D6147">
      <w:pPr>
        <w:ind w:left="1800" w:hanging="720"/>
        <w:rPr>
          <w:rFonts w:ascii="Arial" w:hAnsi="Arial" w:cs="Arial"/>
          <w:color w:val="000000" w:themeColor="text1"/>
        </w:rPr>
      </w:pPr>
    </w:p>
    <w:p w14:paraId="3521E978" w14:textId="1BA60CF1" w:rsidR="0027716D" w:rsidRPr="00453C05" w:rsidRDefault="0027716D" w:rsidP="004D6147">
      <w:pPr>
        <w:pStyle w:val="ListParagraph"/>
        <w:numPr>
          <w:ilvl w:val="3"/>
          <w:numId w:val="20"/>
        </w:numPr>
        <w:ind w:left="2700" w:hanging="540"/>
        <w:rPr>
          <w:rFonts w:ascii="Arial" w:hAnsi="Arial" w:cs="Arial"/>
          <w:color w:val="000000" w:themeColor="text1"/>
        </w:rPr>
      </w:pPr>
      <w:r w:rsidRPr="00453C05">
        <w:rPr>
          <w:rFonts w:ascii="Arial" w:hAnsi="Arial" w:cs="Arial"/>
          <w:color w:val="000000" w:themeColor="text1"/>
        </w:rPr>
        <w:t>Two signed networking agreements between the sexual assault program and other community organizations or agencies</w:t>
      </w:r>
    </w:p>
    <w:p w14:paraId="71067EC7" w14:textId="77777777" w:rsidR="0027716D" w:rsidRPr="00453C05" w:rsidRDefault="0027716D" w:rsidP="004D6147">
      <w:pPr>
        <w:ind w:left="1080" w:hanging="720"/>
        <w:rPr>
          <w:rFonts w:ascii="Arial" w:hAnsi="Arial" w:cs="Arial"/>
          <w:color w:val="000000" w:themeColor="text1"/>
        </w:rPr>
      </w:pPr>
    </w:p>
    <w:p w14:paraId="213A7E7F" w14:textId="77777777" w:rsidR="0027716D" w:rsidRPr="00453C05" w:rsidRDefault="0027716D" w:rsidP="004D6147">
      <w:pPr>
        <w:ind w:left="2700" w:hanging="540"/>
        <w:rPr>
          <w:rFonts w:ascii="Arial" w:hAnsi="Arial" w:cs="Arial"/>
          <w:color w:val="000000" w:themeColor="text1"/>
        </w:rPr>
      </w:pPr>
      <w:r w:rsidRPr="00453C05">
        <w:rPr>
          <w:rFonts w:ascii="Arial" w:hAnsi="Arial" w:cs="Arial"/>
          <w:color w:val="000000" w:themeColor="text1"/>
        </w:rPr>
        <w:t>16.</w:t>
      </w:r>
      <w:r w:rsidRPr="00453C05">
        <w:rPr>
          <w:rFonts w:ascii="Arial" w:hAnsi="Arial" w:cs="Arial"/>
          <w:color w:val="000000" w:themeColor="text1"/>
        </w:rPr>
        <w:tab/>
        <w:t>Sexual assault program brochures and public relations materials for sexual assault program</w:t>
      </w:r>
    </w:p>
    <w:p w14:paraId="5C139EAF" w14:textId="77777777" w:rsidR="0027716D" w:rsidRPr="00453C05" w:rsidRDefault="0027716D" w:rsidP="004D6147">
      <w:pPr>
        <w:ind w:left="1080" w:hanging="720"/>
        <w:rPr>
          <w:rFonts w:ascii="Arial" w:hAnsi="Arial" w:cs="Arial"/>
          <w:color w:val="000000" w:themeColor="text1"/>
        </w:rPr>
      </w:pPr>
    </w:p>
    <w:p w14:paraId="77BB8387" w14:textId="77777777" w:rsidR="0027716D" w:rsidRPr="00453C05" w:rsidRDefault="0027716D" w:rsidP="004D6147">
      <w:pPr>
        <w:ind w:left="2700" w:hanging="540"/>
        <w:rPr>
          <w:rFonts w:ascii="Arial" w:hAnsi="Arial" w:cs="Arial"/>
          <w:iCs/>
          <w:color w:val="000000" w:themeColor="text1"/>
        </w:rPr>
      </w:pPr>
      <w:r w:rsidRPr="00453C05">
        <w:rPr>
          <w:rFonts w:ascii="Arial" w:hAnsi="Arial" w:cs="Arial"/>
          <w:iCs/>
          <w:color w:val="000000" w:themeColor="text1"/>
        </w:rPr>
        <w:t>17.</w:t>
      </w:r>
      <w:r w:rsidRPr="00453C05">
        <w:rPr>
          <w:rFonts w:ascii="Arial" w:hAnsi="Arial" w:cs="Arial"/>
          <w:iCs/>
          <w:color w:val="000000" w:themeColor="text1"/>
        </w:rPr>
        <w:tab/>
        <w:t xml:space="preserve">Copy of current IRS and Attorney General 990 Forms </w:t>
      </w:r>
      <w:r w:rsidRPr="00453C05">
        <w:rPr>
          <w:rFonts w:ascii="Arial" w:hAnsi="Arial" w:cs="Arial"/>
          <w:color w:val="000000" w:themeColor="text1"/>
        </w:rPr>
        <w:t>(submit with original application; no additional copies required)</w:t>
      </w:r>
    </w:p>
    <w:p w14:paraId="6FB1B7B8" w14:textId="77777777" w:rsidR="0027716D" w:rsidRPr="00453C05" w:rsidRDefault="0027716D" w:rsidP="004D6147">
      <w:pPr>
        <w:ind w:left="1080" w:hanging="720"/>
        <w:rPr>
          <w:iCs/>
          <w:color w:val="000000" w:themeColor="text1"/>
          <w:sz w:val="22"/>
        </w:rPr>
      </w:pPr>
    </w:p>
    <w:p w14:paraId="0064FE44" w14:textId="38F6B9D7" w:rsidR="0027716D" w:rsidRPr="00453C05" w:rsidRDefault="0027716D" w:rsidP="004D6147">
      <w:pPr>
        <w:pStyle w:val="BodyTextIndent2"/>
        <w:ind w:left="2700" w:hanging="540"/>
        <w:rPr>
          <w:rFonts w:ascii="Arial" w:hAnsi="Arial" w:cs="Arial"/>
          <w:iCs/>
          <w:color w:val="000000" w:themeColor="text1"/>
          <w:szCs w:val="24"/>
        </w:rPr>
      </w:pPr>
      <w:r w:rsidRPr="00453C05">
        <w:rPr>
          <w:rFonts w:ascii="Arial" w:hAnsi="Arial" w:cs="Arial"/>
          <w:iCs/>
          <w:color w:val="000000" w:themeColor="text1"/>
          <w:szCs w:val="24"/>
        </w:rPr>
        <w:t>18.</w:t>
      </w:r>
      <w:r w:rsidR="004D6147" w:rsidRPr="00453C05">
        <w:rPr>
          <w:rFonts w:ascii="Arial" w:hAnsi="Arial" w:cs="Arial"/>
          <w:iCs/>
          <w:color w:val="000000" w:themeColor="text1"/>
          <w:szCs w:val="24"/>
        </w:rPr>
        <w:tab/>
      </w:r>
      <w:r w:rsidRPr="00453C05">
        <w:rPr>
          <w:rFonts w:ascii="Arial" w:hAnsi="Arial" w:cs="Arial"/>
          <w:iCs/>
          <w:color w:val="000000" w:themeColor="text1"/>
          <w:szCs w:val="24"/>
        </w:rPr>
        <w:t>Letter from Attorney General confirming the center’s current</w:t>
      </w:r>
      <w:r w:rsidR="004D6147" w:rsidRPr="00453C05">
        <w:rPr>
          <w:rFonts w:ascii="Arial" w:hAnsi="Arial" w:cs="Arial"/>
          <w:iCs/>
          <w:color w:val="000000" w:themeColor="text1"/>
          <w:szCs w:val="24"/>
        </w:rPr>
        <w:t xml:space="preserve"> </w:t>
      </w:r>
      <w:r w:rsidRPr="00453C05">
        <w:rPr>
          <w:rFonts w:ascii="Arial" w:hAnsi="Arial" w:cs="Arial"/>
          <w:iCs/>
          <w:color w:val="000000" w:themeColor="text1"/>
          <w:szCs w:val="24"/>
        </w:rPr>
        <w:t>status with the Attorney General’s Charitable Trust and</w:t>
      </w:r>
      <w:r w:rsidR="004D6147" w:rsidRPr="00453C05">
        <w:rPr>
          <w:rFonts w:ascii="Arial" w:hAnsi="Arial" w:cs="Arial"/>
          <w:iCs/>
          <w:color w:val="000000" w:themeColor="text1"/>
          <w:szCs w:val="24"/>
        </w:rPr>
        <w:t xml:space="preserve"> </w:t>
      </w:r>
      <w:r w:rsidRPr="00453C05">
        <w:rPr>
          <w:rFonts w:ascii="Arial" w:hAnsi="Arial" w:cs="Arial"/>
          <w:iCs/>
          <w:color w:val="000000" w:themeColor="text1"/>
          <w:szCs w:val="24"/>
        </w:rPr>
        <w:t>Solicitation Division</w:t>
      </w:r>
    </w:p>
    <w:p w14:paraId="1F7C154C" w14:textId="77777777" w:rsidR="0027716D" w:rsidRPr="00453C05" w:rsidRDefault="0027716D" w:rsidP="004D6147">
      <w:pPr>
        <w:pStyle w:val="BodyTextIndent2"/>
        <w:ind w:left="2880" w:hanging="360"/>
        <w:rPr>
          <w:rFonts w:ascii="Arial" w:hAnsi="Arial" w:cs="Arial"/>
          <w:iCs/>
          <w:color w:val="000000" w:themeColor="text1"/>
          <w:szCs w:val="24"/>
        </w:rPr>
      </w:pPr>
    </w:p>
    <w:p w14:paraId="0D96F0D1" w14:textId="5D2BC376" w:rsidR="0027716D" w:rsidRPr="00453C05" w:rsidRDefault="0027716D" w:rsidP="004D6147">
      <w:pPr>
        <w:pStyle w:val="BodyTextIndent2"/>
        <w:numPr>
          <w:ilvl w:val="0"/>
          <w:numId w:val="2"/>
        </w:numPr>
        <w:ind w:left="2700" w:hanging="540"/>
        <w:rPr>
          <w:rFonts w:ascii="Arial" w:hAnsi="Arial" w:cs="Arial"/>
          <w:iCs/>
          <w:color w:val="000000" w:themeColor="text1"/>
          <w:szCs w:val="24"/>
        </w:rPr>
      </w:pPr>
      <w:r w:rsidRPr="00453C05">
        <w:rPr>
          <w:rFonts w:ascii="Arial" w:hAnsi="Arial" w:cs="Arial"/>
          <w:iCs/>
          <w:color w:val="000000" w:themeColor="text1"/>
        </w:rPr>
        <w:t>Copy of Secretary of State Certification of Incorporation</w:t>
      </w:r>
    </w:p>
    <w:p w14:paraId="72A13699" w14:textId="77777777" w:rsidR="0027716D" w:rsidRPr="00453C05" w:rsidRDefault="0027716D" w:rsidP="004D6147">
      <w:pPr>
        <w:ind w:left="2880" w:hanging="720"/>
        <w:rPr>
          <w:rFonts w:ascii="Arial" w:hAnsi="Arial" w:cs="Arial"/>
          <w:iCs/>
          <w:color w:val="000000" w:themeColor="text1"/>
        </w:rPr>
      </w:pPr>
    </w:p>
    <w:p w14:paraId="2DB88006" w14:textId="73D8F17A" w:rsidR="0027716D" w:rsidRPr="00453C05" w:rsidRDefault="0027716D" w:rsidP="004D6147">
      <w:pPr>
        <w:ind w:left="2700" w:hanging="540"/>
        <w:rPr>
          <w:rFonts w:ascii="Arial" w:hAnsi="Arial" w:cs="Arial"/>
          <w:iCs/>
          <w:color w:val="000000" w:themeColor="text1"/>
        </w:rPr>
      </w:pPr>
      <w:r w:rsidRPr="00453C05">
        <w:rPr>
          <w:rFonts w:ascii="Arial" w:hAnsi="Arial" w:cs="Arial"/>
          <w:iCs/>
          <w:color w:val="000000" w:themeColor="text1"/>
        </w:rPr>
        <w:t>20.</w:t>
      </w:r>
      <w:r w:rsidR="004D6147" w:rsidRPr="00453C05">
        <w:rPr>
          <w:rFonts w:ascii="Arial" w:hAnsi="Arial" w:cs="Arial"/>
          <w:iCs/>
          <w:color w:val="000000" w:themeColor="text1"/>
        </w:rPr>
        <w:tab/>
      </w:r>
      <w:r w:rsidRPr="00453C05">
        <w:rPr>
          <w:rFonts w:ascii="Arial" w:hAnsi="Arial" w:cs="Arial"/>
          <w:iCs/>
          <w:color w:val="000000" w:themeColor="text1"/>
        </w:rPr>
        <w:t>Data reports for entire sexual assault program (all funding sources) for the time period July 1, 2016-May 31, 2017.</w:t>
      </w:r>
    </w:p>
    <w:p w14:paraId="1A142426" w14:textId="05FB7B88" w:rsidR="0027716D" w:rsidRPr="00453C05" w:rsidRDefault="0027716D" w:rsidP="004D6147">
      <w:pPr>
        <w:ind w:left="2880" w:hanging="720"/>
        <w:rPr>
          <w:rFonts w:ascii="Arial" w:hAnsi="Arial" w:cs="Arial"/>
          <w:iCs/>
          <w:color w:val="000000" w:themeColor="text1"/>
        </w:rPr>
      </w:pPr>
    </w:p>
    <w:p w14:paraId="1BBEC7C8" w14:textId="6249089E" w:rsidR="004D6147" w:rsidRPr="00453C05" w:rsidRDefault="004D6147" w:rsidP="004D6147">
      <w:pPr>
        <w:ind w:left="2700" w:hanging="540"/>
        <w:rPr>
          <w:rFonts w:ascii="Arial" w:hAnsi="Arial" w:cs="Arial"/>
          <w:iCs/>
          <w:color w:val="000000" w:themeColor="text1"/>
        </w:rPr>
      </w:pPr>
      <w:bookmarkStart w:id="9" w:name="_Hlk484421332"/>
      <w:r w:rsidRPr="00453C05">
        <w:rPr>
          <w:rFonts w:ascii="Arial" w:hAnsi="Arial" w:cs="Arial"/>
          <w:iCs/>
          <w:color w:val="000000" w:themeColor="text1"/>
        </w:rPr>
        <w:t>21.</w:t>
      </w:r>
      <w:r w:rsidRPr="00453C05">
        <w:rPr>
          <w:rFonts w:ascii="Arial" w:hAnsi="Arial" w:cs="Arial"/>
          <w:iCs/>
          <w:color w:val="000000" w:themeColor="text1"/>
        </w:rPr>
        <w:tab/>
        <w:t>Completed and signed certifications (Compliance with the Equal Employment Opportunity Plan (EEOP); Certification Regarding Lobbying; Debarment, Suspension and Other Responsibility Matters; and Drug-Free Workplace Requirements; and Civil Rights Compliance).</w:t>
      </w:r>
    </w:p>
    <w:p w14:paraId="6CD080F3" w14:textId="77777777" w:rsidR="009E28AD" w:rsidRPr="00453C05" w:rsidRDefault="009E28AD" w:rsidP="009E28AD">
      <w:pPr>
        <w:rPr>
          <w:rFonts w:ascii="Arial" w:hAnsi="Arial" w:cs="Arial"/>
          <w:b/>
          <w:color w:val="000000" w:themeColor="text1"/>
        </w:rPr>
      </w:pPr>
    </w:p>
    <w:bookmarkEnd w:id="9"/>
    <w:p w14:paraId="60D2E2BD" w14:textId="6BF173F7" w:rsidR="009E28AD" w:rsidRPr="00AA421C" w:rsidRDefault="009E28AD" w:rsidP="00AA421C">
      <w:pPr>
        <w:tabs>
          <w:tab w:val="left" w:pos="-720"/>
          <w:tab w:val="left" w:pos="0"/>
          <w:tab w:val="left" w:pos="720"/>
        </w:tabs>
        <w:suppressAutoHyphens/>
        <w:ind w:left="2160" w:hanging="1440"/>
        <w:rPr>
          <w:rFonts w:ascii="Arial" w:hAnsi="Arial" w:cs="Arial"/>
          <w:b/>
        </w:rPr>
      </w:pPr>
      <w:r>
        <w:rPr>
          <w:rFonts w:ascii="Arial" w:hAnsi="Arial" w:cs="Arial"/>
          <w:b/>
        </w:rPr>
        <w:lastRenderedPageBreak/>
        <w:tab/>
      </w:r>
      <w:r w:rsidRPr="00F249D0">
        <w:rPr>
          <w:rFonts w:ascii="Arial" w:hAnsi="Arial" w:cs="Arial"/>
          <w:b/>
        </w:rPr>
        <w:t xml:space="preserve">Copy of most recent audit; including </w:t>
      </w:r>
      <w:r>
        <w:rPr>
          <w:rFonts w:ascii="Arial" w:hAnsi="Arial" w:cs="Arial"/>
          <w:b/>
        </w:rPr>
        <w:t xml:space="preserve">any </w:t>
      </w:r>
      <w:r w:rsidRPr="00F249D0">
        <w:rPr>
          <w:rFonts w:ascii="Arial" w:hAnsi="Arial" w:cs="Arial"/>
          <w:b/>
        </w:rPr>
        <w:t>letter</w:t>
      </w:r>
      <w:r>
        <w:rPr>
          <w:rFonts w:ascii="Arial" w:hAnsi="Arial" w:cs="Arial"/>
          <w:b/>
        </w:rPr>
        <w:t>s</w:t>
      </w:r>
      <w:r w:rsidRPr="00F249D0">
        <w:rPr>
          <w:rFonts w:ascii="Arial" w:hAnsi="Arial" w:cs="Arial"/>
          <w:b/>
        </w:rPr>
        <w:t xml:space="preserve"> to management.  </w:t>
      </w:r>
      <w:r w:rsidRPr="00F249D0">
        <w:rPr>
          <w:rFonts w:ascii="Arial" w:hAnsi="Arial" w:cs="Arial"/>
          <w:u w:val="single"/>
        </w:rPr>
        <w:t>Include only one copy of the audit, attach to original application.</w:t>
      </w:r>
    </w:p>
    <w:p w14:paraId="4B6C5164" w14:textId="4DCF7385" w:rsidR="009E28AD" w:rsidRPr="00D8288F" w:rsidRDefault="009E28AD" w:rsidP="008E26F6">
      <w:pPr>
        <w:rPr>
          <w:rFonts w:ascii="Arial" w:eastAsiaTheme="minorHAnsi" w:hAnsi="Arial" w:cs="Arial"/>
          <w:color w:val="auto"/>
        </w:rPr>
      </w:pPr>
    </w:p>
    <w:p w14:paraId="4322BDC8" w14:textId="680BDE7A" w:rsidR="00675B64" w:rsidRPr="00C40993" w:rsidRDefault="004C07CC" w:rsidP="008E26F6">
      <w:pPr>
        <w:rPr>
          <w:rFonts w:ascii="Arial" w:eastAsiaTheme="majorEastAsia" w:hAnsi="Arial" w:cs="Arial"/>
          <w:b/>
          <w:i/>
          <w:color w:val="000000" w:themeColor="text1"/>
        </w:rPr>
      </w:pPr>
      <w:r>
        <w:rPr>
          <w:rFonts w:ascii="Arial" w:hAnsi="Arial" w:cs="Arial"/>
        </w:rPr>
        <w:t>E</w:t>
      </w:r>
      <w:r w:rsidR="00494E01" w:rsidRPr="00C40993">
        <w:rPr>
          <w:rFonts w:ascii="Arial" w:hAnsi="Arial" w:cs="Arial"/>
        </w:rPr>
        <w:t>.</w:t>
      </w:r>
      <w:r w:rsidR="00494E01" w:rsidRPr="00C40993">
        <w:rPr>
          <w:rFonts w:ascii="Arial" w:hAnsi="Arial" w:cs="Arial"/>
        </w:rPr>
        <w:tab/>
      </w:r>
      <w:bookmarkStart w:id="10" w:name="_Toc481401238"/>
      <w:r w:rsidR="00494E01" w:rsidRPr="00C40993">
        <w:rPr>
          <w:rFonts w:ascii="Arial" w:eastAsiaTheme="majorEastAsia" w:hAnsi="Arial" w:cs="Arial"/>
          <w:b/>
          <w:color w:val="000000" w:themeColor="text1"/>
        </w:rPr>
        <w:t>APPLICATION</w:t>
      </w:r>
      <w:bookmarkEnd w:id="10"/>
      <w:r w:rsidR="00494E01" w:rsidRPr="00C40993">
        <w:rPr>
          <w:rFonts w:ascii="Arial" w:eastAsiaTheme="majorEastAsia" w:hAnsi="Arial" w:cs="Arial"/>
          <w:b/>
          <w:color w:val="000000" w:themeColor="text1"/>
        </w:rPr>
        <w:t xml:space="preserve"> SUBMISSION</w:t>
      </w:r>
    </w:p>
    <w:p w14:paraId="22497CAD" w14:textId="77777777" w:rsidR="00494E01" w:rsidRPr="00C40993" w:rsidRDefault="00494E01" w:rsidP="008E26F6">
      <w:pPr>
        <w:rPr>
          <w:rFonts w:ascii="Arial" w:eastAsiaTheme="minorHAnsi" w:hAnsi="Arial" w:cs="Arial"/>
          <w:color w:val="auto"/>
        </w:rPr>
      </w:pPr>
    </w:p>
    <w:p w14:paraId="26D7749B" w14:textId="32F39E80" w:rsidR="00675B64" w:rsidRPr="00C40993" w:rsidRDefault="00675B64" w:rsidP="008E26F6">
      <w:pPr>
        <w:ind w:left="1440"/>
        <w:rPr>
          <w:rFonts w:ascii="Arial" w:eastAsiaTheme="minorHAnsi" w:hAnsi="Arial" w:cs="Arial"/>
          <w:color w:val="auto"/>
        </w:rPr>
      </w:pPr>
      <w:r w:rsidRPr="00C40993">
        <w:rPr>
          <w:rFonts w:ascii="Arial" w:eastAsiaTheme="minorHAnsi" w:hAnsi="Arial" w:cs="Arial"/>
          <w:color w:val="auto"/>
        </w:rPr>
        <w:t xml:space="preserve">Applicants must submit one (1) signed original proposal, </w:t>
      </w:r>
      <w:r w:rsidR="002D0B8F">
        <w:rPr>
          <w:rFonts w:ascii="Arial" w:eastAsiaTheme="minorHAnsi" w:hAnsi="Arial" w:cs="Arial"/>
          <w:color w:val="auto"/>
        </w:rPr>
        <w:t>three</w:t>
      </w:r>
      <w:r w:rsidRPr="00C40993">
        <w:rPr>
          <w:rFonts w:ascii="Arial" w:eastAsiaTheme="minorHAnsi" w:hAnsi="Arial" w:cs="Arial"/>
          <w:color w:val="auto"/>
        </w:rPr>
        <w:t xml:space="preserve"> (</w:t>
      </w:r>
      <w:r w:rsidR="002D0B8F">
        <w:rPr>
          <w:rFonts w:ascii="Arial" w:eastAsiaTheme="minorHAnsi" w:hAnsi="Arial" w:cs="Arial"/>
          <w:color w:val="auto"/>
        </w:rPr>
        <w:t>3</w:t>
      </w:r>
      <w:r w:rsidRPr="00C40993">
        <w:rPr>
          <w:rFonts w:ascii="Arial" w:eastAsiaTheme="minorHAnsi" w:hAnsi="Arial" w:cs="Arial"/>
          <w:color w:val="auto"/>
        </w:rPr>
        <w:t>) complete copies of the entire application.</w:t>
      </w:r>
    </w:p>
    <w:p w14:paraId="32A114B5" w14:textId="77777777" w:rsidR="00675B64" w:rsidRPr="00C40993" w:rsidRDefault="00675B64" w:rsidP="008E26F6">
      <w:pPr>
        <w:ind w:left="1440"/>
        <w:rPr>
          <w:rFonts w:ascii="Arial" w:eastAsiaTheme="minorHAnsi" w:hAnsi="Arial" w:cs="Arial"/>
          <w:color w:val="auto"/>
        </w:rPr>
      </w:pPr>
    </w:p>
    <w:p w14:paraId="68A438A5" w14:textId="77777777" w:rsidR="00675B64" w:rsidRPr="00C40993" w:rsidRDefault="00675B64" w:rsidP="008E26F6">
      <w:pPr>
        <w:tabs>
          <w:tab w:val="left" w:pos="6180"/>
        </w:tabs>
        <w:ind w:left="1440"/>
        <w:rPr>
          <w:rFonts w:ascii="Arial" w:eastAsiaTheme="minorHAnsi" w:hAnsi="Arial" w:cs="Arial"/>
          <w:color w:val="auto"/>
        </w:rPr>
      </w:pPr>
      <w:r w:rsidRPr="00C40993">
        <w:rPr>
          <w:rFonts w:ascii="Arial" w:eastAsiaTheme="minorHAnsi" w:hAnsi="Arial" w:cs="Arial"/>
          <w:color w:val="auto"/>
        </w:rPr>
        <w:t>ICASA will not accept Applications submitted by electronic mail or facsimile. Ship or deliver your complete Application packet to:</w:t>
      </w:r>
    </w:p>
    <w:p w14:paraId="7F1E0A6C" w14:textId="77777777" w:rsidR="00675B64" w:rsidRPr="00C40993" w:rsidRDefault="00675B64" w:rsidP="008E26F6">
      <w:pPr>
        <w:tabs>
          <w:tab w:val="left" w:pos="6180"/>
        </w:tabs>
        <w:ind w:left="1440"/>
        <w:rPr>
          <w:rFonts w:ascii="Arial" w:eastAsiaTheme="minorHAnsi" w:hAnsi="Arial" w:cs="Arial"/>
          <w:color w:val="auto"/>
        </w:rPr>
      </w:pPr>
    </w:p>
    <w:p w14:paraId="3E82D46F" w14:textId="2818BF23" w:rsidR="00675B64" w:rsidRPr="00C40993" w:rsidRDefault="00675B64" w:rsidP="008E26F6">
      <w:pPr>
        <w:ind w:left="1440" w:firstLine="360"/>
        <w:rPr>
          <w:rFonts w:ascii="Arial" w:eastAsiaTheme="minorHAnsi" w:hAnsi="Arial" w:cs="Arial"/>
          <w:color w:val="auto"/>
        </w:rPr>
      </w:pPr>
      <w:r w:rsidRPr="00C40993">
        <w:rPr>
          <w:rFonts w:ascii="Arial" w:eastAsiaTheme="minorHAnsi" w:hAnsi="Arial" w:cs="Arial"/>
          <w:color w:val="auto"/>
        </w:rPr>
        <w:t>Illinois Coalition Against Sexual Assault (ICASA)</w:t>
      </w:r>
    </w:p>
    <w:p w14:paraId="3C1C8243" w14:textId="77777777" w:rsidR="00675B64" w:rsidRPr="00C40993" w:rsidRDefault="00675B64" w:rsidP="008E26F6">
      <w:pPr>
        <w:ind w:left="1440" w:firstLine="360"/>
        <w:rPr>
          <w:rFonts w:ascii="Arial" w:eastAsiaTheme="minorHAnsi" w:hAnsi="Arial" w:cs="Arial"/>
          <w:color w:val="auto"/>
        </w:rPr>
      </w:pPr>
      <w:r w:rsidRPr="00C40993">
        <w:rPr>
          <w:rFonts w:ascii="Arial" w:eastAsiaTheme="minorHAnsi" w:hAnsi="Arial" w:cs="Arial"/>
          <w:color w:val="auto"/>
        </w:rPr>
        <w:t>Attention:  Carrie Ward, Grants Director</w:t>
      </w:r>
    </w:p>
    <w:p w14:paraId="2CBE194F" w14:textId="77777777" w:rsidR="00675B64" w:rsidRPr="00C40993" w:rsidRDefault="00675B64" w:rsidP="008E26F6">
      <w:pPr>
        <w:ind w:left="1440" w:firstLine="360"/>
        <w:rPr>
          <w:rFonts w:ascii="Arial" w:eastAsiaTheme="minorHAnsi" w:hAnsi="Arial" w:cs="Arial"/>
          <w:color w:val="auto"/>
        </w:rPr>
      </w:pPr>
      <w:r w:rsidRPr="00C40993">
        <w:rPr>
          <w:rFonts w:ascii="Arial" w:eastAsiaTheme="minorHAnsi" w:hAnsi="Arial" w:cs="Arial"/>
          <w:color w:val="auto"/>
        </w:rPr>
        <w:t>100 N. 16</w:t>
      </w:r>
      <w:r w:rsidRPr="00C40993">
        <w:rPr>
          <w:rFonts w:ascii="Arial" w:eastAsiaTheme="minorHAnsi" w:hAnsi="Arial" w:cs="Arial"/>
          <w:color w:val="auto"/>
          <w:vertAlign w:val="superscript"/>
        </w:rPr>
        <w:t>th</w:t>
      </w:r>
      <w:r w:rsidRPr="00C40993">
        <w:rPr>
          <w:rFonts w:ascii="Arial" w:eastAsiaTheme="minorHAnsi" w:hAnsi="Arial" w:cs="Arial"/>
          <w:color w:val="auto"/>
        </w:rPr>
        <w:t xml:space="preserve"> Street</w:t>
      </w:r>
    </w:p>
    <w:p w14:paraId="07CB24FA" w14:textId="77777777" w:rsidR="00675B64" w:rsidRPr="00C40993" w:rsidRDefault="00675B64" w:rsidP="008E26F6">
      <w:pPr>
        <w:ind w:left="1440" w:firstLine="360"/>
        <w:rPr>
          <w:rFonts w:ascii="Arial" w:eastAsiaTheme="minorHAnsi" w:hAnsi="Arial" w:cs="Arial"/>
          <w:color w:val="auto"/>
        </w:rPr>
      </w:pPr>
      <w:r w:rsidRPr="00C40993">
        <w:rPr>
          <w:rFonts w:ascii="Arial" w:eastAsiaTheme="minorHAnsi" w:hAnsi="Arial" w:cs="Arial"/>
          <w:color w:val="auto"/>
        </w:rPr>
        <w:t>Springfield, IL  62703</w:t>
      </w:r>
    </w:p>
    <w:p w14:paraId="13DDC4CB" w14:textId="633354AF" w:rsidR="00675B64" w:rsidRPr="00C40993" w:rsidRDefault="00675B64" w:rsidP="008E26F6">
      <w:pPr>
        <w:ind w:firstLine="360"/>
        <w:rPr>
          <w:rFonts w:ascii="Arial" w:eastAsiaTheme="minorHAnsi" w:hAnsi="Arial" w:cs="Arial"/>
          <w:color w:val="auto"/>
        </w:rPr>
      </w:pPr>
    </w:p>
    <w:p w14:paraId="3DD35219" w14:textId="060EA0CD" w:rsidR="00675B64" w:rsidRDefault="004C07CC" w:rsidP="008E26F6">
      <w:pPr>
        <w:rPr>
          <w:rFonts w:ascii="Arial" w:eastAsiaTheme="minorHAnsi" w:hAnsi="Arial" w:cs="Arial"/>
          <w:b/>
          <w:color w:val="auto"/>
        </w:rPr>
      </w:pPr>
      <w:r>
        <w:rPr>
          <w:rFonts w:ascii="Arial" w:eastAsiaTheme="minorHAnsi" w:hAnsi="Arial" w:cs="Arial"/>
          <w:color w:val="auto"/>
        </w:rPr>
        <w:t>F</w:t>
      </w:r>
      <w:r w:rsidR="00494E01" w:rsidRPr="00C40993">
        <w:rPr>
          <w:rFonts w:ascii="Arial" w:eastAsiaTheme="minorHAnsi" w:hAnsi="Arial" w:cs="Arial"/>
          <w:color w:val="auto"/>
        </w:rPr>
        <w:t>.</w:t>
      </w:r>
      <w:r w:rsidR="00494E01" w:rsidRPr="00C40993">
        <w:rPr>
          <w:rFonts w:ascii="Arial" w:eastAsiaTheme="minorHAnsi" w:hAnsi="Arial" w:cs="Arial"/>
          <w:color w:val="auto"/>
        </w:rPr>
        <w:tab/>
      </w:r>
      <w:r w:rsidR="00494E01" w:rsidRPr="00C40993">
        <w:rPr>
          <w:rFonts w:ascii="Arial" w:eastAsiaTheme="minorHAnsi" w:hAnsi="Arial" w:cs="Arial"/>
          <w:b/>
          <w:color w:val="auto"/>
        </w:rPr>
        <w:t>APPLICATION DEADLINE</w:t>
      </w:r>
    </w:p>
    <w:p w14:paraId="15B06F2B" w14:textId="77777777" w:rsidR="00C40993" w:rsidRPr="00C40993" w:rsidRDefault="00C40993" w:rsidP="008E26F6">
      <w:pPr>
        <w:rPr>
          <w:rFonts w:ascii="Arial" w:eastAsiaTheme="minorHAnsi" w:hAnsi="Arial" w:cs="Arial"/>
          <w:b/>
          <w:i/>
          <w:color w:val="auto"/>
        </w:rPr>
      </w:pPr>
    </w:p>
    <w:p w14:paraId="6F016551" w14:textId="4C1F9A5C" w:rsidR="00675B64" w:rsidRPr="00C40993" w:rsidRDefault="00675B64" w:rsidP="008E26F6">
      <w:pPr>
        <w:ind w:left="1440"/>
        <w:rPr>
          <w:rFonts w:ascii="Arial" w:eastAsiaTheme="minorHAnsi" w:hAnsi="Arial" w:cs="Arial"/>
          <w:i/>
          <w:color w:val="auto"/>
        </w:rPr>
      </w:pPr>
      <w:r w:rsidRPr="00C40993">
        <w:rPr>
          <w:rFonts w:ascii="Arial" w:eastAsiaTheme="minorHAnsi" w:hAnsi="Arial" w:cs="Arial"/>
          <w:color w:val="auto"/>
        </w:rPr>
        <w:t xml:space="preserve">Applications must be received no later than </w:t>
      </w:r>
      <w:r w:rsidR="004C07CC">
        <w:rPr>
          <w:rFonts w:ascii="Arial" w:eastAsiaTheme="minorHAnsi" w:hAnsi="Arial" w:cs="Arial"/>
          <w:b/>
          <w:color w:val="auto"/>
        </w:rPr>
        <w:t xml:space="preserve">July 7, 2017 </w:t>
      </w:r>
      <w:r w:rsidRPr="004C07CC">
        <w:rPr>
          <w:rFonts w:ascii="Arial" w:eastAsiaTheme="minorHAnsi" w:hAnsi="Arial" w:cs="Arial"/>
          <w:b/>
          <w:color w:val="auto"/>
        </w:rPr>
        <w:t>at 5:00PM CST</w:t>
      </w:r>
      <w:r w:rsidRPr="00C40993">
        <w:rPr>
          <w:rFonts w:ascii="Arial" w:eastAsiaTheme="minorHAnsi" w:hAnsi="Arial" w:cs="Arial"/>
          <w:color w:val="auto"/>
        </w:rPr>
        <w:t>.</w:t>
      </w:r>
      <w:r w:rsidRPr="00C40993">
        <w:rPr>
          <w:rFonts w:ascii="Arial" w:eastAsiaTheme="minorHAnsi" w:hAnsi="Arial" w:cs="Arial"/>
          <w:i/>
          <w:color w:val="auto"/>
        </w:rPr>
        <w:t xml:space="preserve"> </w:t>
      </w:r>
      <w:r w:rsidRPr="00C40993">
        <w:rPr>
          <w:rFonts w:ascii="Arial" w:eastAsiaTheme="minorHAnsi" w:hAnsi="Arial" w:cs="Arial"/>
          <w:color w:val="auto"/>
        </w:rPr>
        <w:t>Late fines, per the ICASA Allocation Process will apply.</w:t>
      </w:r>
      <w:r w:rsidR="00494E01" w:rsidRPr="00C40993">
        <w:rPr>
          <w:rFonts w:ascii="Arial" w:eastAsiaTheme="minorHAnsi" w:hAnsi="Arial" w:cs="Arial"/>
          <w:color w:val="auto"/>
        </w:rPr>
        <w:t xml:space="preserve">  See ICASA </w:t>
      </w:r>
      <w:r w:rsidR="00A20B61">
        <w:rPr>
          <w:rFonts w:ascii="Arial" w:eastAsiaTheme="minorHAnsi" w:hAnsi="Arial" w:cs="Arial"/>
          <w:color w:val="auto"/>
        </w:rPr>
        <w:t xml:space="preserve">Allocation Process at </w:t>
      </w:r>
      <w:hyperlink r:id="rId21" w:history="1">
        <w:r w:rsidR="00382C5B" w:rsidRPr="006C1D3F">
          <w:rPr>
            <w:rStyle w:val="Hyperlink"/>
            <w:rFonts w:ascii="Arial" w:eastAsiaTheme="minorHAnsi" w:hAnsi="Arial" w:cs="Arial"/>
          </w:rPr>
          <w:t>www.icasa.org</w:t>
        </w:r>
      </w:hyperlink>
      <w:r w:rsidR="00A20B61">
        <w:rPr>
          <w:rFonts w:ascii="Arial" w:eastAsiaTheme="minorHAnsi" w:hAnsi="Arial" w:cs="Arial"/>
          <w:color w:val="auto"/>
        </w:rPr>
        <w:t>.</w:t>
      </w:r>
    </w:p>
    <w:p w14:paraId="2398C545" w14:textId="77777777" w:rsidR="00675B64" w:rsidRPr="00C40993" w:rsidRDefault="00675B64" w:rsidP="008E26F6">
      <w:pPr>
        <w:rPr>
          <w:rFonts w:ascii="Arial" w:eastAsiaTheme="minorHAnsi" w:hAnsi="Arial" w:cs="Arial"/>
          <w:color w:val="auto"/>
        </w:rPr>
      </w:pPr>
    </w:p>
    <w:p w14:paraId="36D4B0D3" w14:textId="77777777" w:rsidR="00675B64" w:rsidRPr="00C40993" w:rsidRDefault="00675B64" w:rsidP="008E26F6">
      <w:pPr>
        <w:ind w:left="1440"/>
        <w:rPr>
          <w:rFonts w:ascii="Arial" w:eastAsiaTheme="minorHAnsi" w:hAnsi="Arial" w:cs="Arial"/>
          <w:color w:val="auto"/>
        </w:rPr>
      </w:pPr>
      <w:r w:rsidRPr="00C40993">
        <w:rPr>
          <w:rFonts w:ascii="Arial" w:eastAsiaTheme="minorHAnsi" w:hAnsi="Arial" w:cs="Arial"/>
          <w:color w:val="auto"/>
        </w:rPr>
        <w:t xml:space="preserve">To be considered, applications must be received at the ICASA office by the date and time listed above.  The deadline and Late Fine policy will be strictly enforced. In the event of a dispute, the applicant bears the burden of proof that the Application was received on time at the location listed above. </w:t>
      </w:r>
    </w:p>
    <w:p w14:paraId="18905071" w14:textId="77777777" w:rsidR="00675B64" w:rsidRPr="00C40993" w:rsidRDefault="00675B64" w:rsidP="008E26F6">
      <w:pPr>
        <w:ind w:left="1440"/>
        <w:rPr>
          <w:rFonts w:ascii="Arial" w:eastAsiaTheme="minorHAnsi" w:hAnsi="Arial" w:cs="Arial"/>
          <w:color w:val="auto"/>
        </w:rPr>
      </w:pPr>
    </w:p>
    <w:p w14:paraId="736AC4F5" w14:textId="77777777" w:rsidR="00675B64" w:rsidRPr="00C40993" w:rsidRDefault="00675B64" w:rsidP="008E26F6">
      <w:pPr>
        <w:ind w:left="1440"/>
        <w:rPr>
          <w:rFonts w:ascii="Arial" w:eastAsiaTheme="minorHAnsi" w:hAnsi="Arial" w:cs="Arial"/>
          <w:color w:val="auto"/>
        </w:rPr>
      </w:pPr>
      <w:r w:rsidRPr="00C40993">
        <w:rPr>
          <w:rFonts w:ascii="Arial" w:eastAsiaTheme="minorHAnsi" w:hAnsi="Arial" w:cs="Arial"/>
          <w:color w:val="auto"/>
        </w:rPr>
        <w:t>Failure to adhere to these guidelines for application submission constitutes disqualification. ICASA will not review applications that do not comply with the requirements stated in this application packet.  ICASA will notify all applicants that will be fined or rejected because of lateness or non-compliance with submission requirements.</w:t>
      </w:r>
    </w:p>
    <w:p w14:paraId="6212D6E6" w14:textId="77777777" w:rsidR="00675B64" w:rsidRPr="00C40993" w:rsidRDefault="00675B64" w:rsidP="008E26F6">
      <w:pPr>
        <w:rPr>
          <w:rFonts w:ascii="Arial" w:eastAsiaTheme="minorHAnsi" w:hAnsi="Arial" w:cs="Arial"/>
          <w:color w:val="auto"/>
        </w:rPr>
      </w:pPr>
    </w:p>
    <w:p w14:paraId="79151888" w14:textId="3034D892" w:rsidR="00F808E9" w:rsidRPr="00C40993" w:rsidRDefault="006D2857" w:rsidP="008E26F6">
      <w:pPr>
        <w:ind w:left="1440"/>
        <w:rPr>
          <w:rFonts w:ascii="Arial" w:hAnsi="Arial" w:cs="Arial"/>
          <w:strike/>
        </w:rPr>
      </w:pPr>
      <w:r w:rsidRPr="00C40993">
        <w:rPr>
          <w:rFonts w:ascii="Arial" w:hAnsi="Arial" w:cs="Arial"/>
        </w:rPr>
        <w:t xml:space="preserve">Agencies are encouraged to submit their applications 72 hours in advance of the deadline to avoid unforeseen technical difficulties. </w:t>
      </w:r>
    </w:p>
    <w:p w14:paraId="0D12CF76" w14:textId="779146AD" w:rsidR="00721ADE" w:rsidRDefault="00721ADE">
      <w:pPr>
        <w:rPr>
          <w:rFonts w:ascii="Arial" w:hAnsi="Arial" w:cs="Arial"/>
        </w:rPr>
      </w:pPr>
    </w:p>
    <w:p w14:paraId="2DF5173E" w14:textId="713D10A7" w:rsidR="00F808E9" w:rsidRPr="00C40993" w:rsidRDefault="00E763AE" w:rsidP="008E26F6">
      <w:pPr>
        <w:ind w:left="0"/>
        <w:rPr>
          <w:rFonts w:ascii="Arial" w:hAnsi="Arial" w:cs="Arial"/>
        </w:rPr>
      </w:pPr>
      <w:r w:rsidRPr="00C40993">
        <w:rPr>
          <w:rFonts w:ascii="Arial" w:hAnsi="Arial" w:cs="Arial"/>
        </w:rPr>
        <w:t>V.</w:t>
      </w:r>
      <w:r w:rsidRPr="00C40993">
        <w:rPr>
          <w:rFonts w:ascii="Arial" w:hAnsi="Arial" w:cs="Arial"/>
        </w:rPr>
        <w:tab/>
      </w:r>
      <w:r w:rsidRPr="00C40993">
        <w:rPr>
          <w:rFonts w:ascii="Arial" w:hAnsi="Arial" w:cs="Arial"/>
          <w:b/>
          <w:u w:val="single"/>
        </w:rPr>
        <w:t>APPLICATION REVIEW INFORMATION</w:t>
      </w:r>
    </w:p>
    <w:p w14:paraId="2E8973FA" w14:textId="41FCF0B7" w:rsidR="00F808E9" w:rsidRPr="00C40993" w:rsidRDefault="00F808E9" w:rsidP="008E26F6">
      <w:pPr>
        <w:ind w:left="360"/>
        <w:rPr>
          <w:rFonts w:ascii="Arial" w:hAnsi="Arial" w:cs="Arial"/>
        </w:rPr>
      </w:pPr>
    </w:p>
    <w:p w14:paraId="058A266A" w14:textId="7BC08EA5" w:rsidR="00E763AE" w:rsidRPr="00C40993" w:rsidRDefault="00E763AE" w:rsidP="008E26F6">
      <w:pPr>
        <w:contextualSpacing/>
        <w:rPr>
          <w:rFonts w:ascii="Arial" w:hAnsi="Arial" w:cs="Arial"/>
        </w:rPr>
      </w:pPr>
      <w:r w:rsidRPr="00C40993">
        <w:rPr>
          <w:rFonts w:ascii="Arial" w:eastAsiaTheme="minorHAnsi" w:hAnsi="Arial" w:cs="Arial"/>
          <w:color w:val="auto"/>
        </w:rPr>
        <w:t>A.</w:t>
      </w:r>
      <w:r w:rsidRPr="00C40993">
        <w:rPr>
          <w:rFonts w:ascii="Arial" w:eastAsiaTheme="minorHAnsi" w:hAnsi="Arial" w:cs="Arial"/>
          <w:color w:val="auto"/>
        </w:rPr>
        <w:tab/>
      </w:r>
      <w:r w:rsidRPr="00C40993">
        <w:rPr>
          <w:rFonts w:ascii="Arial" w:hAnsi="Arial" w:cs="Arial"/>
          <w:b/>
        </w:rPr>
        <w:t>REVIEW AND SELECTION PROCESS</w:t>
      </w:r>
      <w:r w:rsidRPr="00C40993">
        <w:rPr>
          <w:rFonts w:ascii="Arial" w:hAnsi="Arial" w:cs="Arial"/>
        </w:rPr>
        <w:t xml:space="preserve"> </w:t>
      </w:r>
    </w:p>
    <w:p w14:paraId="0E183E02" w14:textId="77777777" w:rsidR="00E763AE" w:rsidRPr="00C40993" w:rsidRDefault="00E763AE" w:rsidP="008E26F6">
      <w:pPr>
        <w:ind w:left="1080"/>
        <w:rPr>
          <w:rFonts w:ascii="Arial" w:hAnsi="Arial" w:cs="Arial"/>
        </w:rPr>
      </w:pPr>
    </w:p>
    <w:p w14:paraId="1FF0675C" w14:textId="352584E7" w:rsidR="00E763AE" w:rsidRPr="00C40993" w:rsidRDefault="00E763AE" w:rsidP="008E26F6">
      <w:pPr>
        <w:ind w:left="1440"/>
        <w:rPr>
          <w:rFonts w:ascii="Arial" w:hAnsi="Arial" w:cs="Arial"/>
        </w:rPr>
      </w:pPr>
      <w:r w:rsidRPr="00C40993">
        <w:rPr>
          <w:rFonts w:ascii="Arial" w:hAnsi="Arial" w:cs="Arial"/>
        </w:rPr>
        <w:t xml:space="preserve">Proposals will be reviewed by ICASA’s Contracts Review Committee and staff.  Each application will be read and scored by three Contracts Review </w:t>
      </w:r>
      <w:r w:rsidRPr="00C40993">
        <w:rPr>
          <w:rFonts w:ascii="Arial" w:hAnsi="Arial" w:cs="Arial"/>
        </w:rPr>
        <w:lastRenderedPageBreak/>
        <w:t>Committee members and staff.  After individual scoring is complete, the Contracts Review Committee will meet in person to discuss applications</w:t>
      </w:r>
      <w:r w:rsidR="002D0B8F">
        <w:rPr>
          <w:rFonts w:ascii="Arial" w:hAnsi="Arial" w:cs="Arial"/>
        </w:rPr>
        <w:t xml:space="preserve">, score the applications as a </w:t>
      </w:r>
      <w:r w:rsidRPr="00C40993">
        <w:rPr>
          <w:rFonts w:ascii="Arial" w:hAnsi="Arial" w:cs="Arial"/>
        </w:rPr>
        <w:t>group and rank applications.  Based on final rankings, the Contracts Review Committee will make funding recommendations to the ICASA Governing Body for action.</w:t>
      </w:r>
      <w:r w:rsidR="002D0B8F">
        <w:rPr>
          <w:rFonts w:ascii="Arial" w:hAnsi="Arial" w:cs="Arial"/>
        </w:rPr>
        <w:t xml:space="preserve">  The Governing Body will make funding decisions.</w:t>
      </w:r>
    </w:p>
    <w:p w14:paraId="64B9E666" w14:textId="77777777" w:rsidR="00E763AE" w:rsidRPr="00C40993" w:rsidRDefault="00E763AE" w:rsidP="008E26F6">
      <w:pPr>
        <w:ind w:left="1170" w:hanging="306"/>
        <w:rPr>
          <w:rFonts w:ascii="Arial" w:eastAsiaTheme="minorHAnsi" w:hAnsi="Arial" w:cs="Arial"/>
          <w:color w:val="auto"/>
        </w:rPr>
      </w:pPr>
    </w:p>
    <w:p w14:paraId="33962F0A" w14:textId="5BD2DA9B" w:rsidR="00E763AE" w:rsidRPr="00C40993" w:rsidRDefault="00E763AE" w:rsidP="008E26F6">
      <w:pPr>
        <w:ind w:left="1440"/>
        <w:rPr>
          <w:rFonts w:ascii="Arial" w:hAnsi="Arial" w:cs="Arial"/>
        </w:rPr>
      </w:pPr>
      <w:r w:rsidRPr="00C40993">
        <w:rPr>
          <w:rFonts w:ascii="Arial" w:hAnsi="Arial" w:cs="Arial"/>
        </w:rPr>
        <w:t xml:space="preserve">Proposal selection will be made using the criteria listed in section V. B.  Only applications that include all required elements and meet all mandatory requirements will be funded. </w:t>
      </w:r>
    </w:p>
    <w:p w14:paraId="366B4B37" w14:textId="77777777" w:rsidR="00E763AE" w:rsidRPr="00C40993" w:rsidRDefault="00E763AE" w:rsidP="008E26F6">
      <w:pPr>
        <w:rPr>
          <w:rFonts w:ascii="Arial" w:hAnsi="Arial" w:cs="Arial"/>
        </w:rPr>
      </w:pPr>
    </w:p>
    <w:p w14:paraId="001B52CF" w14:textId="11BCF2CE" w:rsidR="00E763AE" w:rsidRPr="000A3D97" w:rsidRDefault="00E763AE" w:rsidP="008E26F6">
      <w:pPr>
        <w:ind w:left="1440"/>
        <w:rPr>
          <w:rFonts w:ascii="Arial" w:hAnsi="Arial" w:cs="Arial"/>
        </w:rPr>
      </w:pPr>
      <w:r w:rsidRPr="00C40993">
        <w:rPr>
          <w:rFonts w:ascii="Arial" w:hAnsi="Arial" w:cs="Arial"/>
        </w:rPr>
        <w:t>ICASA reserves the right to reject any or all applications if it is determined that submission(s) do not meet requirements. ICASA also reserves the right to invite one or more applicants to provide necessary clarifications prior to group scoring. If a proposal fails to meet the eligibility requirements of this RFP, ICASA will reject the application.  ICASA will negotiate revisions to application narrative</w:t>
      </w:r>
      <w:r w:rsidR="00ED159B" w:rsidRPr="00C40993">
        <w:rPr>
          <w:rFonts w:ascii="Arial" w:hAnsi="Arial" w:cs="Arial"/>
        </w:rPr>
        <w:t>s</w:t>
      </w:r>
      <w:r w:rsidRPr="00C40993">
        <w:rPr>
          <w:rFonts w:ascii="Arial" w:hAnsi="Arial" w:cs="Arial"/>
        </w:rPr>
        <w:t xml:space="preserve"> and budgets, as </w:t>
      </w:r>
      <w:r w:rsidRPr="000A3D97">
        <w:rPr>
          <w:rFonts w:ascii="Arial" w:hAnsi="Arial" w:cs="Arial"/>
        </w:rPr>
        <w:t xml:space="preserve">needed.  </w:t>
      </w:r>
    </w:p>
    <w:p w14:paraId="33448A9E" w14:textId="77777777" w:rsidR="00E763AE" w:rsidRPr="000A3D97" w:rsidRDefault="00E763AE" w:rsidP="008E26F6">
      <w:pPr>
        <w:rPr>
          <w:rFonts w:ascii="Arial" w:hAnsi="Arial" w:cs="Arial"/>
        </w:rPr>
      </w:pPr>
    </w:p>
    <w:p w14:paraId="303AFCC2" w14:textId="77777777" w:rsidR="00FC4DD4" w:rsidRPr="000A3D97" w:rsidRDefault="00FC4DD4" w:rsidP="00FC4DD4">
      <w:pPr>
        <w:ind w:left="1440"/>
        <w:textAlignment w:val="center"/>
        <w:rPr>
          <w:rFonts w:ascii="Arial" w:hAnsi="Arial" w:cs="Arial"/>
          <w:color w:val="000000" w:themeColor="text1"/>
        </w:rPr>
      </w:pPr>
      <w:r w:rsidRPr="000A3D97">
        <w:rPr>
          <w:rFonts w:ascii="Arial" w:hAnsi="Arial" w:cs="Arial"/>
          <w:color w:val="000000" w:themeColor="text1"/>
        </w:rPr>
        <w:t>If reviewer scores are identical, the Contracts Review Committee meeting to review scores and rank proposals will be the opportunity to resolve that issue.  Discussions and considerations regarding tied scores will address the totality of the applications.  Their comparative strengths and weaknesses in relation to all review criteria as well as history and capacity to provide services as proposed.  When members of the Contracts Review Committee cannot resolve a tie through this evaluation of comparative merits, an external reviewer will be asked to consult with the Committee.</w:t>
      </w:r>
    </w:p>
    <w:p w14:paraId="6EF5AED6" w14:textId="77777777" w:rsidR="00FC4DD4" w:rsidRPr="000A3D97" w:rsidRDefault="00FC4DD4" w:rsidP="008E26F6">
      <w:pPr>
        <w:ind w:left="1440"/>
        <w:rPr>
          <w:rFonts w:ascii="Arial" w:eastAsiaTheme="minorHAnsi" w:hAnsi="Arial" w:cs="Arial"/>
          <w:color w:val="auto"/>
        </w:rPr>
      </w:pPr>
    </w:p>
    <w:p w14:paraId="2316277A" w14:textId="40B8071D" w:rsidR="004839C9" w:rsidRPr="00C40993" w:rsidRDefault="004839C9" w:rsidP="008E26F6">
      <w:pPr>
        <w:ind w:left="1440"/>
        <w:rPr>
          <w:rFonts w:ascii="Arial" w:eastAsiaTheme="minorHAnsi" w:hAnsi="Arial" w:cs="Arial"/>
          <w:color w:val="auto"/>
        </w:rPr>
      </w:pPr>
      <w:r w:rsidRPr="000A3D97">
        <w:rPr>
          <w:rFonts w:ascii="Arial" w:eastAsiaTheme="minorHAnsi" w:hAnsi="Arial" w:cs="Arial"/>
          <w:color w:val="auto"/>
        </w:rPr>
        <w:t>ICASA reserves the right to consider factors other than an applicant’s final</w:t>
      </w:r>
      <w:r w:rsidRPr="004839C9">
        <w:rPr>
          <w:rFonts w:ascii="Arial" w:eastAsiaTheme="minorHAnsi" w:hAnsi="Arial" w:cs="Arial"/>
          <w:color w:val="auto"/>
        </w:rPr>
        <w:t xml:space="preserve"> Application score in determining grant recommendations. Such factors may include (but are not limited to) geographic service area and applicant’s past performance.  ICASA reserves the right to request additional information that could assist with its award decision, and applicants are expected to provide additional information promptly.  Failure to respond could result in the rejection of the Application.</w:t>
      </w:r>
    </w:p>
    <w:p w14:paraId="4612446B" w14:textId="7F2E6B81" w:rsidR="00ED159B" w:rsidRPr="00C40993" w:rsidRDefault="00ED159B" w:rsidP="008E26F6">
      <w:pPr>
        <w:ind w:left="1440"/>
        <w:rPr>
          <w:rFonts w:ascii="Arial" w:eastAsiaTheme="minorHAnsi" w:hAnsi="Arial" w:cs="Arial"/>
          <w:color w:val="auto"/>
        </w:rPr>
      </w:pPr>
    </w:p>
    <w:p w14:paraId="0FDE0646" w14:textId="3E26C99C" w:rsidR="004839C9" w:rsidRPr="004839C9" w:rsidRDefault="004839C9" w:rsidP="008E26F6">
      <w:pPr>
        <w:ind w:left="1440"/>
        <w:rPr>
          <w:rFonts w:ascii="Arial" w:eastAsiaTheme="minorHAnsi" w:hAnsi="Arial" w:cs="Arial"/>
          <w:color w:val="auto"/>
        </w:rPr>
      </w:pPr>
      <w:r w:rsidRPr="004839C9">
        <w:rPr>
          <w:rFonts w:ascii="Arial" w:eastAsiaTheme="minorHAnsi" w:hAnsi="Arial" w:cs="Arial"/>
          <w:color w:val="auto"/>
        </w:rPr>
        <w:t xml:space="preserve">Applicants will be notified of allocation decisions in writing by ICASA. Notice of a grant award </w:t>
      </w:r>
      <w:r w:rsidR="00ED159B" w:rsidRPr="00C40993">
        <w:rPr>
          <w:rFonts w:ascii="Arial" w:eastAsiaTheme="minorHAnsi" w:hAnsi="Arial" w:cs="Arial"/>
          <w:color w:val="auto"/>
        </w:rPr>
        <w:t xml:space="preserve">will be accompanied by a </w:t>
      </w:r>
      <w:r w:rsidRPr="004839C9">
        <w:rPr>
          <w:rFonts w:ascii="Arial" w:eastAsiaTheme="minorHAnsi" w:hAnsi="Arial" w:cs="Arial"/>
          <w:color w:val="auto"/>
        </w:rPr>
        <w:t xml:space="preserve">contract for signature and return, at which point program implementation and spending may commence. </w:t>
      </w:r>
    </w:p>
    <w:p w14:paraId="0D116BA2" w14:textId="61F66DE7" w:rsidR="00951F99" w:rsidRDefault="00951F99" w:rsidP="008E26F6">
      <w:pPr>
        <w:contextualSpacing/>
        <w:rPr>
          <w:rFonts w:ascii="Arial" w:hAnsi="Arial" w:cs="Arial"/>
        </w:rPr>
      </w:pPr>
    </w:p>
    <w:p w14:paraId="45E31EE2" w14:textId="77777777" w:rsidR="00951F99" w:rsidRDefault="00951F99">
      <w:pPr>
        <w:rPr>
          <w:rFonts w:ascii="Arial" w:hAnsi="Arial" w:cs="Arial"/>
        </w:rPr>
      </w:pPr>
      <w:r>
        <w:rPr>
          <w:rFonts w:ascii="Arial" w:hAnsi="Arial" w:cs="Arial"/>
        </w:rPr>
        <w:br w:type="page"/>
      </w:r>
    </w:p>
    <w:p w14:paraId="0D602E08" w14:textId="4FAF2453" w:rsidR="00ED159B" w:rsidRPr="00C40993" w:rsidRDefault="00ED159B" w:rsidP="008E26F6">
      <w:pPr>
        <w:contextualSpacing/>
        <w:rPr>
          <w:rFonts w:ascii="Arial" w:hAnsi="Arial" w:cs="Arial"/>
        </w:rPr>
      </w:pPr>
      <w:r w:rsidRPr="00C40993">
        <w:rPr>
          <w:rFonts w:ascii="Arial" w:hAnsi="Arial" w:cs="Arial"/>
        </w:rPr>
        <w:lastRenderedPageBreak/>
        <w:t>B.</w:t>
      </w:r>
      <w:r w:rsidRPr="00C40993">
        <w:rPr>
          <w:rFonts w:ascii="Arial" w:hAnsi="Arial" w:cs="Arial"/>
        </w:rPr>
        <w:tab/>
      </w:r>
      <w:r w:rsidRPr="00C40993">
        <w:rPr>
          <w:rFonts w:ascii="Arial" w:hAnsi="Arial" w:cs="Arial"/>
          <w:b/>
        </w:rPr>
        <w:t>CRITERIA</w:t>
      </w:r>
    </w:p>
    <w:p w14:paraId="3DD2A11A" w14:textId="77777777" w:rsidR="00ED159B" w:rsidRPr="00C40993" w:rsidRDefault="00ED159B" w:rsidP="008E26F6">
      <w:pPr>
        <w:widowControl w:val="0"/>
        <w:ind w:left="1080"/>
        <w:rPr>
          <w:rFonts w:ascii="Arial" w:hAnsi="Arial" w:cs="Arial"/>
        </w:rPr>
      </w:pPr>
    </w:p>
    <w:p w14:paraId="547B4520" w14:textId="77777777" w:rsidR="00ED159B" w:rsidRPr="004839C9" w:rsidRDefault="00ED159B" w:rsidP="008E26F6">
      <w:pPr>
        <w:ind w:left="1440"/>
        <w:rPr>
          <w:rFonts w:ascii="Arial" w:eastAsiaTheme="minorHAnsi" w:hAnsi="Arial" w:cs="Arial"/>
          <w:color w:val="auto"/>
        </w:rPr>
      </w:pPr>
      <w:r w:rsidRPr="004839C9">
        <w:rPr>
          <w:rFonts w:ascii="Arial" w:eastAsiaTheme="minorHAnsi" w:hAnsi="Arial" w:cs="Arial"/>
          <w:color w:val="auto"/>
        </w:rPr>
        <w:t>Application review criteria and scoring are as follows:</w:t>
      </w:r>
    </w:p>
    <w:p w14:paraId="1817BEEF" w14:textId="77777777" w:rsidR="00ED159B" w:rsidRPr="004839C9" w:rsidRDefault="00ED159B" w:rsidP="008E26F6">
      <w:pPr>
        <w:ind w:left="1440"/>
        <w:rPr>
          <w:rFonts w:ascii="Arial" w:eastAsiaTheme="minorHAnsi" w:hAnsi="Arial" w:cs="Arial"/>
          <w:color w:val="auto"/>
        </w:rPr>
      </w:pPr>
    </w:p>
    <w:p w14:paraId="62049649" w14:textId="77777777" w:rsidR="00ED159B" w:rsidRPr="004839C9" w:rsidRDefault="00ED159B" w:rsidP="008E26F6">
      <w:pPr>
        <w:ind w:left="1440"/>
        <w:rPr>
          <w:rFonts w:ascii="Arial" w:eastAsiaTheme="minorHAnsi" w:hAnsi="Arial" w:cs="Arial"/>
          <w:color w:val="auto"/>
        </w:rPr>
      </w:pPr>
      <w:r w:rsidRPr="004839C9">
        <w:rPr>
          <w:rFonts w:ascii="Arial" w:eastAsiaTheme="minorHAnsi" w:hAnsi="Arial" w:cs="Arial"/>
          <w:color w:val="auto"/>
        </w:rPr>
        <w:t>Cover pages</w:t>
      </w:r>
      <w:r w:rsidRPr="004839C9">
        <w:rPr>
          <w:rFonts w:ascii="Arial" w:eastAsiaTheme="minorHAnsi" w:hAnsi="Arial" w:cs="Arial"/>
          <w:color w:val="auto"/>
        </w:rPr>
        <w:tab/>
      </w:r>
      <w:r w:rsidRPr="004839C9">
        <w:rPr>
          <w:rFonts w:ascii="Arial" w:eastAsiaTheme="minorHAnsi" w:hAnsi="Arial" w:cs="Arial"/>
          <w:color w:val="auto"/>
        </w:rPr>
        <w:tab/>
      </w:r>
      <w:r w:rsidRPr="004839C9">
        <w:rPr>
          <w:rFonts w:ascii="Arial" w:eastAsiaTheme="minorHAnsi" w:hAnsi="Arial" w:cs="Arial"/>
          <w:color w:val="auto"/>
        </w:rPr>
        <w:tab/>
      </w:r>
      <w:r w:rsidRPr="00C40993">
        <w:rPr>
          <w:rFonts w:ascii="Arial" w:eastAsiaTheme="minorHAnsi" w:hAnsi="Arial" w:cs="Arial"/>
          <w:color w:val="auto"/>
        </w:rPr>
        <w:tab/>
      </w:r>
      <w:r w:rsidRPr="004839C9">
        <w:rPr>
          <w:rFonts w:ascii="Arial" w:eastAsiaTheme="minorHAnsi" w:hAnsi="Arial" w:cs="Arial"/>
          <w:color w:val="auto"/>
        </w:rPr>
        <w:tab/>
        <w:t xml:space="preserve">  5 points</w:t>
      </w:r>
    </w:p>
    <w:p w14:paraId="033F8DE2" w14:textId="32A0BCC0" w:rsidR="008F4297" w:rsidRDefault="008F4297" w:rsidP="008E26F6">
      <w:pPr>
        <w:ind w:left="1440"/>
        <w:rPr>
          <w:rFonts w:ascii="Arial" w:eastAsiaTheme="minorHAnsi" w:hAnsi="Arial" w:cs="Arial"/>
          <w:color w:val="auto"/>
        </w:rPr>
      </w:pPr>
      <w:r>
        <w:rPr>
          <w:rFonts w:ascii="Arial" w:eastAsiaTheme="minorHAnsi" w:hAnsi="Arial" w:cs="Arial"/>
          <w:color w:val="auto"/>
        </w:rPr>
        <w:t>History and Capacity</w:t>
      </w:r>
      <w:r>
        <w:rPr>
          <w:rFonts w:ascii="Arial" w:eastAsiaTheme="minorHAnsi" w:hAnsi="Arial" w:cs="Arial"/>
          <w:color w:val="auto"/>
        </w:rPr>
        <w:tab/>
      </w:r>
      <w:r>
        <w:rPr>
          <w:rFonts w:ascii="Arial" w:eastAsiaTheme="minorHAnsi" w:hAnsi="Arial" w:cs="Arial"/>
          <w:color w:val="auto"/>
        </w:rPr>
        <w:tab/>
      </w:r>
      <w:r>
        <w:rPr>
          <w:rFonts w:ascii="Arial" w:eastAsiaTheme="minorHAnsi" w:hAnsi="Arial" w:cs="Arial"/>
          <w:color w:val="auto"/>
        </w:rPr>
        <w:tab/>
        <w:t>40 points</w:t>
      </w:r>
    </w:p>
    <w:p w14:paraId="650668F3" w14:textId="188D78CB" w:rsidR="00ED159B" w:rsidRPr="004839C9" w:rsidRDefault="00ED159B" w:rsidP="008E26F6">
      <w:pPr>
        <w:ind w:left="1440"/>
        <w:rPr>
          <w:rFonts w:ascii="Arial" w:eastAsiaTheme="minorHAnsi" w:hAnsi="Arial" w:cs="Arial"/>
          <w:color w:val="auto"/>
        </w:rPr>
      </w:pPr>
      <w:r w:rsidRPr="004839C9">
        <w:rPr>
          <w:rFonts w:ascii="Arial" w:eastAsiaTheme="minorHAnsi" w:hAnsi="Arial" w:cs="Arial"/>
          <w:color w:val="auto"/>
        </w:rPr>
        <w:t>Description of Need</w:t>
      </w:r>
      <w:r w:rsidRPr="004839C9">
        <w:rPr>
          <w:rFonts w:ascii="Arial" w:eastAsiaTheme="minorHAnsi" w:hAnsi="Arial" w:cs="Arial"/>
          <w:color w:val="auto"/>
        </w:rPr>
        <w:tab/>
      </w:r>
      <w:r w:rsidRPr="004839C9">
        <w:rPr>
          <w:rFonts w:ascii="Arial" w:eastAsiaTheme="minorHAnsi" w:hAnsi="Arial" w:cs="Arial"/>
          <w:color w:val="auto"/>
        </w:rPr>
        <w:tab/>
      </w:r>
      <w:r w:rsidRPr="004839C9">
        <w:rPr>
          <w:rFonts w:ascii="Arial" w:eastAsiaTheme="minorHAnsi" w:hAnsi="Arial" w:cs="Arial"/>
          <w:color w:val="auto"/>
        </w:rPr>
        <w:tab/>
      </w:r>
      <w:r w:rsidRPr="00C40993">
        <w:rPr>
          <w:rFonts w:ascii="Arial" w:eastAsiaTheme="minorHAnsi" w:hAnsi="Arial" w:cs="Arial"/>
          <w:color w:val="auto"/>
        </w:rPr>
        <w:tab/>
      </w:r>
      <w:r w:rsidR="008F4297">
        <w:rPr>
          <w:rFonts w:ascii="Arial" w:eastAsiaTheme="minorHAnsi" w:hAnsi="Arial" w:cs="Arial"/>
          <w:color w:val="auto"/>
        </w:rPr>
        <w:t>30</w:t>
      </w:r>
      <w:r w:rsidRPr="004839C9">
        <w:rPr>
          <w:rFonts w:ascii="Arial" w:eastAsiaTheme="minorHAnsi" w:hAnsi="Arial" w:cs="Arial"/>
          <w:color w:val="auto"/>
        </w:rPr>
        <w:t xml:space="preserve"> points</w:t>
      </w:r>
    </w:p>
    <w:p w14:paraId="41F52AD6" w14:textId="77777777" w:rsidR="00ED159B" w:rsidRPr="004839C9" w:rsidRDefault="00ED159B" w:rsidP="008E26F6">
      <w:pPr>
        <w:ind w:left="1440"/>
        <w:rPr>
          <w:rFonts w:ascii="Arial" w:eastAsiaTheme="minorHAnsi" w:hAnsi="Arial" w:cs="Arial"/>
          <w:color w:val="auto"/>
        </w:rPr>
      </w:pPr>
      <w:r w:rsidRPr="004839C9">
        <w:rPr>
          <w:rFonts w:ascii="Arial" w:eastAsiaTheme="minorHAnsi" w:hAnsi="Arial" w:cs="Arial"/>
          <w:color w:val="auto"/>
        </w:rPr>
        <w:t>How Funds Will Be Used</w:t>
      </w:r>
      <w:r w:rsidRPr="004839C9">
        <w:rPr>
          <w:rFonts w:ascii="Arial" w:eastAsiaTheme="minorHAnsi" w:hAnsi="Arial" w:cs="Arial"/>
          <w:color w:val="auto"/>
        </w:rPr>
        <w:tab/>
      </w:r>
      <w:r w:rsidRPr="004839C9">
        <w:rPr>
          <w:rFonts w:ascii="Arial" w:eastAsiaTheme="minorHAnsi" w:hAnsi="Arial" w:cs="Arial"/>
          <w:color w:val="auto"/>
        </w:rPr>
        <w:tab/>
      </w:r>
      <w:r w:rsidRPr="00C40993">
        <w:rPr>
          <w:rFonts w:ascii="Arial" w:eastAsiaTheme="minorHAnsi" w:hAnsi="Arial" w:cs="Arial"/>
          <w:color w:val="auto"/>
        </w:rPr>
        <w:tab/>
      </w:r>
      <w:r w:rsidRPr="004839C9">
        <w:rPr>
          <w:rFonts w:ascii="Arial" w:eastAsiaTheme="minorHAnsi" w:hAnsi="Arial" w:cs="Arial"/>
          <w:color w:val="auto"/>
        </w:rPr>
        <w:t>55 points</w:t>
      </w:r>
    </w:p>
    <w:p w14:paraId="7579378B" w14:textId="0DCA92E3" w:rsidR="00ED159B" w:rsidRPr="004839C9" w:rsidRDefault="00ED159B" w:rsidP="008E26F6">
      <w:pPr>
        <w:ind w:left="1440"/>
        <w:rPr>
          <w:rFonts w:ascii="Arial" w:eastAsiaTheme="minorHAnsi" w:hAnsi="Arial" w:cs="Arial"/>
          <w:color w:val="auto"/>
        </w:rPr>
      </w:pPr>
      <w:r w:rsidRPr="004839C9">
        <w:rPr>
          <w:rFonts w:ascii="Arial" w:eastAsiaTheme="minorHAnsi" w:hAnsi="Arial" w:cs="Arial"/>
          <w:color w:val="auto"/>
        </w:rPr>
        <w:t>Who Will Provide Services</w:t>
      </w:r>
      <w:r w:rsidRPr="004839C9">
        <w:rPr>
          <w:rFonts w:ascii="Arial" w:eastAsiaTheme="minorHAnsi" w:hAnsi="Arial" w:cs="Arial"/>
          <w:color w:val="auto"/>
        </w:rPr>
        <w:tab/>
      </w:r>
      <w:r w:rsidRPr="004839C9">
        <w:rPr>
          <w:rFonts w:ascii="Arial" w:eastAsiaTheme="minorHAnsi" w:hAnsi="Arial" w:cs="Arial"/>
          <w:color w:val="auto"/>
        </w:rPr>
        <w:tab/>
      </w:r>
      <w:r w:rsidRPr="00C40993">
        <w:rPr>
          <w:rFonts w:ascii="Arial" w:eastAsiaTheme="minorHAnsi" w:hAnsi="Arial" w:cs="Arial"/>
          <w:color w:val="auto"/>
        </w:rPr>
        <w:tab/>
      </w:r>
      <w:r w:rsidR="00DF0BFF">
        <w:rPr>
          <w:rFonts w:ascii="Arial" w:eastAsiaTheme="minorHAnsi" w:hAnsi="Arial" w:cs="Arial"/>
          <w:color w:val="auto"/>
        </w:rPr>
        <w:t>3</w:t>
      </w:r>
      <w:r w:rsidRPr="004839C9">
        <w:rPr>
          <w:rFonts w:ascii="Arial" w:eastAsiaTheme="minorHAnsi" w:hAnsi="Arial" w:cs="Arial"/>
          <w:color w:val="auto"/>
        </w:rPr>
        <w:t>0 points</w:t>
      </w:r>
    </w:p>
    <w:p w14:paraId="4654CD9A" w14:textId="3AC2655E" w:rsidR="00ED159B" w:rsidRPr="004839C9" w:rsidRDefault="00ED159B" w:rsidP="008E26F6">
      <w:pPr>
        <w:ind w:left="1440"/>
        <w:rPr>
          <w:rFonts w:ascii="Arial" w:eastAsiaTheme="minorHAnsi" w:hAnsi="Arial" w:cs="Arial"/>
          <w:color w:val="auto"/>
        </w:rPr>
      </w:pPr>
      <w:r w:rsidRPr="004839C9">
        <w:rPr>
          <w:rFonts w:ascii="Arial" w:eastAsiaTheme="minorHAnsi" w:hAnsi="Arial" w:cs="Arial"/>
          <w:color w:val="auto"/>
        </w:rPr>
        <w:t xml:space="preserve">Service Projections </w:t>
      </w:r>
      <w:r w:rsidR="00AA421C">
        <w:rPr>
          <w:rFonts w:ascii="Arial" w:eastAsiaTheme="minorHAnsi" w:hAnsi="Arial" w:cs="Arial"/>
          <w:color w:val="auto"/>
        </w:rPr>
        <w:tab/>
      </w:r>
      <w:r w:rsidR="00AA421C">
        <w:rPr>
          <w:rFonts w:ascii="Arial" w:eastAsiaTheme="minorHAnsi" w:hAnsi="Arial" w:cs="Arial"/>
          <w:color w:val="auto"/>
        </w:rPr>
        <w:tab/>
      </w:r>
      <w:r w:rsidRPr="004839C9">
        <w:rPr>
          <w:rFonts w:ascii="Arial" w:eastAsiaTheme="minorHAnsi" w:hAnsi="Arial" w:cs="Arial"/>
          <w:color w:val="auto"/>
        </w:rPr>
        <w:tab/>
      </w:r>
      <w:r w:rsidRPr="00C40993">
        <w:rPr>
          <w:rFonts w:ascii="Arial" w:eastAsiaTheme="minorHAnsi" w:hAnsi="Arial" w:cs="Arial"/>
          <w:color w:val="auto"/>
        </w:rPr>
        <w:tab/>
      </w:r>
      <w:r w:rsidR="00DF0BFF">
        <w:rPr>
          <w:rFonts w:ascii="Arial" w:eastAsiaTheme="minorHAnsi" w:hAnsi="Arial" w:cs="Arial"/>
          <w:color w:val="000000" w:themeColor="text1"/>
        </w:rPr>
        <w:t>3</w:t>
      </w:r>
      <w:r w:rsidR="009E28AD" w:rsidRPr="00453C05">
        <w:rPr>
          <w:rFonts w:ascii="Arial" w:eastAsiaTheme="minorHAnsi" w:hAnsi="Arial" w:cs="Arial"/>
          <w:color w:val="000000" w:themeColor="text1"/>
        </w:rPr>
        <w:t>0</w:t>
      </w:r>
      <w:r w:rsidRPr="00453C05">
        <w:rPr>
          <w:rFonts w:ascii="Arial" w:eastAsiaTheme="minorHAnsi" w:hAnsi="Arial" w:cs="Arial"/>
          <w:color w:val="000000" w:themeColor="text1"/>
        </w:rPr>
        <w:t xml:space="preserve"> points</w:t>
      </w:r>
    </w:p>
    <w:p w14:paraId="3E605B65" w14:textId="1C8F85D1" w:rsidR="00ED159B" w:rsidRDefault="00ED159B" w:rsidP="008E26F6">
      <w:pPr>
        <w:ind w:left="1440"/>
        <w:rPr>
          <w:rFonts w:ascii="Arial" w:eastAsiaTheme="minorHAnsi" w:hAnsi="Arial" w:cs="Arial"/>
          <w:color w:val="auto"/>
          <w:u w:val="single"/>
        </w:rPr>
      </w:pPr>
      <w:r w:rsidRPr="004839C9">
        <w:rPr>
          <w:rFonts w:ascii="Arial" w:eastAsiaTheme="minorHAnsi" w:hAnsi="Arial" w:cs="Arial"/>
          <w:color w:val="auto"/>
        </w:rPr>
        <w:t xml:space="preserve">Budget </w:t>
      </w:r>
      <w:r w:rsidR="009E28AD">
        <w:rPr>
          <w:rFonts w:ascii="Arial" w:eastAsiaTheme="minorHAnsi" w:hAnsi="Arial" w:cs="Arial"/>
          <w:color w:val="auto"/>
        </w:rPr>
        <w:tab/>
      </w:r>
      <w:r w:rsidR="009E28AD">
        <w:rPr>
          <w:rFonts w:ascii="Arial" w:eastAsiaTheme="minorHAnsi" w:hAnsi="Arial" w:cs="Arial"/>
          <w:color w:val="auto"/>
        </w:rPr>
        <w:tab/>
      </w:r>
      <w:r w:rsidRPr="004839C9">
        <w:rPr>
          <w:rFonts w:ascii="Arial" w:eastAsiaTheme="minorHAnsi" w:hAnsi="Arial" w:cs="Arial"/>
          <w:color w:val="auto"/>
        </w:rPr>
        <w:tab/>
      </w:r>
      <w:r w:rsidRPr="004839C9">
        <w:rPr>
          <w:rFonts w:ascii="Arial" w:eastAsiaTheme="minorHAnsi" w:hAnsi="Arial" w:cs="Arial"/>
          <w:color w:val="auto"/>
        </w:rPr>
        <w:tab/>
      </w:r>
      <w:r w:rsidRPr="004839C9">
        <w:rPr>
          <w:rFonts w:ascii="Arial" w:eastAsiaTheme="minorHAnsi" w:hAnsi="Arial" w:cs="Arial"/>
          <w:color w:val="auto"/>
        </w:rPr>
        <w:tab/>
      </w:r>
      <w:r w:rsidRPr="009E28AD">
        <w:rPr>
          <w:rFonts w:ascii="Arial" w:eastAsiaTheme="minorHAnsi" w:hAnsi="Arial" w:cs="Arial"/>
          <w:color w:val="auto"/>
        </w:rPr>
        <w:t>15 points</w:t>
      </w:r>
    </w:p>
    <w:p w14:paraId="6A252AA0" w14:textId="7759E80D" w:rsidR="009E28AD" w:rsidRPr="00453C05" w:rsidRDefault="009E28AD" w:rsidP="008E26F6">
      <w:pPr>
        <w:ind w:left="1440"/>
        <w:rPr>
          <w:rFonts w:ascii="Arial" w:eastAsiaTheme="minorHAnsi" w:hAnsi="Arial" w:cs="Arial"/>
          <w:color w:val="000000" w:themeColor="text1"/>
        </w:rPr>
      </w:pPr>
      <w:r w:rsidRPr="00453C05">
        <w:rPr>
          <w:rFonts w:ascii="Arial" w:eastAsiaTheme="minorHAnsi" w:hAnsi="Arial" w:cs="Arial"/>
          <w:color w:val="000000" w:themeColor="text1"/>
          <w:u w:val="single"/>
        </w:rPr>
        <w:t>Attachments</w:t>
      </w:r>
      <w:r w:rsidRPr="00453C05">
        <w:rPr>
          <w:rFonts w:ascii="Arial" w:eastAsiaTheme="minorHAnsi" w:hAnsi="Arial" w:cs="Arial"/>
          <w:color w:val="000000" w:themeColor="text1"/>
          <w:u w:val="single"/>
        </w:rPr>
        <w:tab/>
      </w:r>
      <w:r w:rsidRPr="00453C05">
        <w:rPr>
          <w:rFonts w:ascii="Arial" w:eastAsiaTheme="minorHAnsi" w:hAnsi="Arial" w:cs="Arial"/>
          <w:color w:val="000000" w:themeColor="text1"/>
          <w:u w:val="single"/>
        </w:rPr>
        <w:tab/>
      </w:r>
      <w:r w:rsidRPr="00453C05">
        <w:rPr>
          <w:rFonts w:ascii="Arial" w:eastAsiaTheme="minorHAnsi" w:hAnsi="Arial" w:cs="Arial"/>
          <w:color w:val="000000" w:themeColor="text1"/>
          <w:u w:val="single"/>
        </w:rPr>
        <w:tab/>
      </w:r>
      <w:r w:rsidRPr="00453C05">
        <w:rPr>
          <w:rFonts w:ascii="Arial" w:eastAsiaTheme="minorHAnsi" w:hAnsi="Arial" w:cs="Arial"/>
          <w:color w:val="000000" w:themeColor="text1"/>
          <w:u w:val="single"/>
        </w:rPr>
        <w:tab/>
      </w:r>
      <w:r w:rsidRPr="00453C05">
        <w:rPr>
          <w:rFonts w:ascii="Arial" w:eastAsiaTheme="minorHAnsi" w:hAnsi="Arial" w:cs="Arial"/>
          <w:color w:val="000000" w:themeColor="text1"/>
          <w:u w:val="single"/>
        </w:rPr>
        <w:tab/>
      </w:r>
      <w:r w:rsidR="00DF0BFF">
        <w:rPr>
          <w:rFonts w:ascii="Arial" w:eastAsiaTheme="minorHAnsi" w:hAnsi="Arial" w:cs="Arial"/>
          <w:color w:val="000000" w:themeColor="text1"/>
          <w:u w:val="single"/>
        </w:rPr>
        <w:t>2</w:t>
      </w:r>
      <w:r w:rsidRPr="00453C05">
        <w:rPr>
          <w:rFonts w:ascii="Arial" w:eastAsiaTheme="minorHAnsi" w:hAnsi="Arial" w:cs="Arial"/>
          <w:color w:val="000000" w:themeColor="text1"/>
          <w:u w:val="single"/>
        </w:rPr>
        <w:t>0 points</w:t>
      </w:r>
    </w:p>
    <w:p w14:paraId="119F125A" w14:textId="3033B9DD" w:rsidR="00ED159B" w:rsidRPr="004839C9" w:rsidRDefault="00ED159B" w:rsidP="008E26F6">
      <w:pPr>
        <w:ind w:left="1440"/>
        <w:rPr>
          <w:rFonts w:ascii="Arial" w:eastAsiaTheme="minorHAnsi" w:hAnsi="Arial" w:cs="Arial"/>
          <w:i/>
          <w:color w:val="auto"/>
        </w:rPr>
      </w:pPr>
      <w:r w:rsidRPr="004839C9">
        <w:rPr>
          <w:rFonts w:ascii="Arial" w:eastAsiaTheme="minorHAnsi" w:hAnsi="Arial" w:cs="Arial"/>
          <w:color w:val="auto"/>
        </w:rPr>
        <w:tab/>
      </w:r>
      <w:r w:rsidRPr="004839C9">
        <w:rPr>
          <w:rFonts w:ascii="Arial" w:eastAsiaTheme="minorHAnsi" w:hAnsi="Arial" w:cs="Arial"/>
          <w:color w:val="auto"/>
        </w:rPr>
        <w:tab/>
        <w:t>TOTAL</w:t>
      </w:r>
      <w:r w:rsidRPr="004839C9">
        <w:rPr>
          <w:rFonts w:ascii="Arial" w:eastAsiaTheme="minorHAnsi" w:hAnsi="Arial" w:cs="Arial"/>
          <w:color w:val="auto"/>
        </w:rPr>
        <w:tab/>
      </w:r>
      <w:r w:rsidRPr="004839C9">
        <w:rPr>
          <w:rFonts w:ascii="Arial" w:eastAsiaTheme="minorHAnsi" w:hAnsi="Arial" w:cs="Arial"/>
          <w:color w:val="auto"/>
        </w:rPr>
        <w:tab/>
      </w:r>
      <w:r w:rsidR="008F4297">
        <w:rPr>
          <w:rFonts w:ascii="Arial" w:eastAsiaTheme="minorHAnsi" w:hAnsi="Arial" w:cs="Arial"/>
          <w:color w:val="auto"/>
        </w:rPr>
        <w:t xml:space="preserve">         225</w:t>
      </w:r>
      <w:r w:rsidRPr="004839C9">
        <w:rPr>
          <w:rFonts w:ascii="Arial" w:eastAsiaTheme="minorHAnsi" w:hAnsi="Arial" w:cs="Arial"/>
          <w:color w:val="auto"/>
        </w:rPr>
        <w:t xml:space="preserve"> points</w:t>
      </w:r>
    </w:p>
    <w:p w14:paraId="1FAB86F5" w14:textId="02D0A4A2" w:rsidR="004839C9" w:rsidRPr="00C40993" w:rsidRDefault="004839C9" w:rsidP="008E26F6">
      <w:pPr>
        <w:ind w:left="360"/>
        <w:rPr>
          <w:rFonts w:ascii="Arial" w:hAnsi="Arial" w:cs="Arial"/>
        </w:rPr>
      </w:pPr>
    </w:p>
    <w:p w14:paraId="19487F6B" w14:textId="7E901560" w:rsidR="00ED159B" w:rsidRPr="00C40993" w:rsidRDefault="00ED159B" w:rsidP="008E26F6">
      <w:pPr>
        <w:ind w:left="1440"/>
        <w:rPr>
          <w:rFonts w:ascii="Arial" w:hAnsi="Arial" w:cs="Arial"/>
        </w:rPr>
      </w:pPr>
      <w:r w:rsidRPr="00C40993">
        <w:rPr>
          <w:rFonts w:ascii="Arial" w:hAnsi="Arial" w:cs="Arial"/>
        </w:rPr>
        <w:t>Reviewers will consider the following detailed criteria for each section of the application.</w:t>
      </w:r>
    </w:p>
    <w:p w14:paraId="78910712" w14:textId="77777777" w:rsidR="00ED159B" w:rsidRPr="00C40993" w:rsidRDefault="00ED159B" w:rsidP="008E26F6">
      <w:pPr>
        <w:ind w:left="1440"/>
        <w:rPr>
          <w:rFonts w:ascii="Arial" w:hAnsi="Arial" w:cs="Arial"/>
        </w:rPr>
      </w:pPr>
    </w:p>
    <w:p w14:paraId="2BB7BD63" w14:textId="6C9F3B3E" w:rsidR="00F808E9" w:rsidRPr="00C40993" w:rsidRDefault="006F75E4" w:rsidP="008E26F6">
      <w:pPr>
        <w:widowControl w:val="0"/>
        <w:tabs>
          <w:tab w:val="left" w:pos="-1440"/>
        </w:tabs>
        <w:ind w:left="1440"/>
        <w:rPr>
          <w:rFonts w:ascii="Arial" w:hAnsi="Arial" w:cs="Arial"/>
        </w:rPr>
      </w:pPr>
      <w:r w:rsidRPr="00C40993">
        <w:rPr>
          <w:rFonts w:ascii="Arial" w:hAnsi="Arial" w:cs="Arial"/>
          <w:b/>
        </w:rPr>
        <w:t xml:space="preserve">Cover Page, Assurances and Executive Session </w:t>
      </w:r>
      <w:r w:rsidR="006D2857" w:rsidRPr="00C40993">
        <w:rPr>
          <w:rFonts w:ascii="Arial" w:hAnsi="Arial" w:cs="Arial"/>
          <w:b/>
        </w:rPr>
        <w:t>(5 points)</w:t>
      </w:r>
      <w:r w:rsidR="006D2857" w:rsidRPr="00C40993">
        <w:rPr>
          <w:rFonts w:ascii="Arial" w:hAnsi="Arial" w:cs="Arial"/>
        </w:rPr>
        <w:t xml:space="preserve">. </w:t>
      </w:r>
    </w:p>
    <w:p w14:paraId="42BCAB34" w14:textId="77777777" w:rsidR="006F75E4" w:rsidRPr="00C40993" w:rsidRDefault="006F75E4" w:rsidP="00AA421C">
      <w:pPr>
        <w:pStyle w:val="ListParagraph"/>
        <w:numPr>
          <w:ilvl w:val="0"/>
          <w:numId w:val="6"/>
        </w:numPr>
        <w:overflowPunct w:val="0"/>
        <w:autoSpaceDE w:val="0"/>
        <w:autoSpaceDN w:val="0"/>
        <w:adjustRightInd w:val="0"/>
        <w:ind w:left="2160"/>
        <w:textAlignment w:val="baseline"/>
        <w:rPr>
          <w:rFonts w:ascii="Arial" w:hAnsi="Arial" w:cs="Arial"/>
          <w:b/>
        </w:rPr>
      </w:pPr>
      <w:r w:rsidRPr="00C40993">
        <w:rPr>
          <w:rFonts w:ascii="Arial" w:hAnsi="Arial" w:cs="Arial"/>
        </w:rPr>
        <w:t>Cover page is complete, with all required signatures present.</w:t>
      </w:r>
    </w:p>
    <w:p w14:paraId="07CB9FDA" w14:textId="728854C6" w:rsidR="006F75E4" w:rsidRPr="00C40993" w:rsidRDefault="006F75E4" w:rsidP="00AA421C">
      <w:pPr>
        <w:pStyle w:val="ListParagraph"/>
        <w:numPr>
          <w:ilvl w:val="1"/>
          <w:numId w:val="6"/>
        </w:numPr>
        <w:overflowPunct w:val="0"/>
        <w:autoSpaceDE w:val="0"/>
        <w:autoSpaceDN w:val="0"/>
        <w:adjustRightInd w:val="0"/>
        <w:textAlignment w:val="baseline"/>
        <w:rPr>
          <w:rFonts w:ascii="Arial" w:hAnsi="Arial" w:cs="Arial"/>
          <w:b/>
        </w:rPr>
      </w:pPr>
      <w:r w:rsidRPr="00C40993">
        <w:rPr>
          <w:rFonts w:ascii="Arial" w:hAnsi="Arial" w:cs="Arial"/>
        </w:rPr>
        <w:t>Assurances page is complete.</w:t>
      </w:r>
      <w:r w:rsidRPr="00C40993">
        <w:rPr>
          <w:rFonts w:ascii="Arial" w:hAnsi="Arial" w:cs="Arial"/>
        </w:rPr>
        <w:br/>
        <w:t>Executive Summary is complete and consistent with overall application.</w:t>
      </w:r>
    </w:p>
    <w:p w14:paraId="29C02498" w14:textId="77777777" w:rsidR="006F75E4" w:rsidRDefault="006F75E4" w:rsidP="008E26F6">
      <w:pPr>
        <w:rPr>
          <w:rFonts w:ascii="Arial" w:hAnsi="Arial" w:cs="Arial"/>
          <w:b/>
        </w:rPr>
      </w:pPr>
    </w:p>
    <w:p w14:paraId="3B0AB292" w14:textId="24716DCC" w:rsidR="00156E33" w:rsidRDefault="00156E33" w:rsidP="00156E33">
      <w:pPr>
        <w:ind w:left="1440"/>
        <w:rPr>
          <w:rFonts w:ascii="Arial" w:hAnsi="Arial" w:cs="Arial"/>
        </w:rPr>
      </w:pPr>
      <w:r>
        <w:rPr>
          <w:rFonts w:ascii="Arial" w:hAnsi="Arial" w:cs="Arial"/>
          <w:b/>
        </w:rPr>
        <w:t>History and Capacity (40)</w:t>
      </w:r>
    </w:p>
    <w:p w14:paraId="332844B7" w14:textId="50650792" w:rsidR="00156E33" w:rsidRPr="00156E33" w:rsidRDefault="00156E33" w:rsidP="00156E33">
      <w:pPr>
        <w:pStyle w:val="ListParagraph"/>
        <w:numPr>
          <w:ilvl w:val="1"/>
          <w:numId w:val="6"/>
        </w:numPr>
        <w:overflowPunct w:val="0"/>
        <w:autoSpaceDE w:val="0"/>
        <w:autoSpaceDN w:val="0"/>
        <w:adjustRightInd w:val="0"/>
        <w:textAlignment w:val="baseline"/>
        <w:rPr>
          <w:rFonts w:ascii="Arial" w:hAnsi="Arial" w:cs="Arial"/>
          <w:b/>
        </w:rPr>
      </w:pPr>
      <w:r w:rsidRPr="00156E33">
        <w:rPr>
          <w:rFonts w:ascii="Arial" w:hAnsi="Arial" w:cs="Arial"/>
        </w:rPr>
        <w:t>Sexual violence program has a history of providing sexual violence services</w:t>
      </w:r>
      <w:r>
        <w:rPr>
          <w:rFonts w:ascii="Arial" w:hAnsi="Arial" w:cs="Arial"/>
        </w:rPr>
        <w:t>;</w:t>
      </w:r>
      <w:r w:rsidRPr="00156E33">
        <w:rPr>
          <w:rFonts w:ascii="Arial" w:hAnsi="Arial" w:cs="Arial"/>
        </w:rPr>
        <w:t xml:space="preserve"> philosophy is victim-centered, empowerment-based and trauma-focused</w:t>
      </w:r>
      <w:r>
        <w:rPr>
          <w:rFonts w:ascii="Arial" w:hAnsi="Arial" w:cs="Arial"/>
        </w:rPr>
        <w:t>;</w:t>
      </w:r>
      <w:r w:rsidRPr="00156E33">
        <w:rPr>
          <w:rFonts w:ascii="Arial" w:hAnsi="Arial" w:cs="Arial"/>
        </w:rPr>
        <w:t xml:space="preserve"> and </w:t>
      </w:r>
      <w:r>
        <w:rPr>
          <w:rFonts w:ascii="Arial" w:hAnsi="Arial" w:cs="Arial"/>
        </w:rPr>
        <w:t>d</w:t>
      </w:r>
      <w:r w:rsidRPr="00156E33">
        <w:rPr>
          <w:rFonts w:ascii="Arial" w:hAnsi="Arial" w:cs="Arial"/>
        </w:rPr>
        <w:t>ata demonstrates service history.</w:t>
      </w:r>
      <w:r>
        <w:rPr>
          <w:rFonts w:ascii="Arial" w:hAnsi="Arial" w:cs="Arial"/>
        </w:rPr>
        <w:t xml:space="preserve"> (15)</w:t>
      </w:r>
    </w:p>
    <w:p w14:paraId="28AB880A" w14:textId="69607047" w:rsidR="00156E33" w:rsidRPr="00156E33" w:rsidRDefault="00156E33" w:rsidP="00156E33">
      <w:pPr>
        <w:pStyle w:val="ListParagraph"/>
        <w:numPr>
          <w:ilvl w:val="1"/>
          <w:numId w:val="6"/>
        </w:numPr>
        <w:rPr>
          <w:rFonts w:ascii="Arial" w:hAnsi="Arial" w:cs="Arial"/>
          <w:b/>
        </w:rPr>
      </w:pPr>
      <w:r w:rsidRPr="00156E33">
        <w:rPr>
          <w:rFonts w:ascii="Arial" w:hAnsi="Arial" w:cs="Arial"/>
        </w:rPr>
        <w:t>Services are aligned with those essential to victim recovery and community response.</w:t>
      </w:r>
      <w:r w:rsidR="00DF0BFF">
        <w:rPr>
          <w:rFonts w:ascii="Arial" w:hAnsi="Arial" w:cs="Arial"/>
        </w:rPr>
        <w:t xml:space="preserve"> (5)</w:t>
      </w:r>
    </w:p>
    <w:p w14:paraId="02BBA98C" w14:textId="33C050C6" w:rsidR="00156E33" w:rsidRPr="00156E33" w:rsidRDefault="00156E33" w:rsidP="00156E33">
      <w:pPr>
        <w:pStyle w:val="ListParagraph"/>
        <w:numPr>
          <w:ilvl w:val="1"/>
          <w:numId w:val="6"/>
        </w:numPr>
        <w:rPr>
          <w:rFonts w:ascii="Arial" w:hAnsi="Arial" w:cs="Arial"/>
          <w:b/>
        </w:rPr>
      </w:pPr>
      <w:r w:rsidRPr="00156E33">
        <w:rPr>
          <w:rFonts w:ascii="Arial" w:hAnsi="Arial" w:cs="Arial"/>
        </w:rPr>
        <w:t>Organization has staff dedicated to sexual violence services.  Training complies with confidentiality statute.</w:t>
      </w:r>
      <w:r w:rsidR="00DF0BFF">
        <w:rPr>
          <w:rFonts w:ascii="Arial" w:hAnsi="Arial" w:cs="Arial"/>
        </w:rPr>
        <w:t xml:space="preserve"> (5)</w:t>
      </w:r>
    </w:p>
    <w:p w14:paraId="6F95CD06" w14:textId="73E794DE" w:rsidR="00156E33" w:rsidRPr="00156E33" w:rsidRDefault="00156E33" w:rsidP="00156E33">
      <w:pPr>
        <w:pStyle w:val="ListParagraph"/>
        <w:numPr>
          <w:ilvl w:val="1"/>
          <w:numId w:val="6"/>
        </w:numPr>
        <w:rPr>
          <w:rFonts w:ascii="Arial" w:hAnsi="Arial" w:cs="Arial"/>
          <w:b/>
        </w:rPr>
      </w:pPr>
      <w:r w:rsidRPr="00156E33">
        <w:rPr>
          <w:rFonts w:ascii="Arial" w:hAnsi="Arial" w:cs="Arial"/>
        </w:rPr>
        <w:t>Organization has offices dedicated to sexual violence services.</w:t>
      </w:r>
      <w:r w:rsidR="00DF0BFF">
        <w:rPr>
          <w:rFonts w:ascii="Arial" w:hAnsi="Arial" w:cs="Arial"/>
        </w:rPr>
        <w:t xml:space="preserve"> (5)</w:t>
      </w:r>
    </w:p>
    <w:p w14:paraId="2AB2ED0E" w14:textId="1646F9CB" w:rsidR="00156E33" w:rsidRPr="00156E33" w:rsidRDefault="00156E33" w:rsidP="00156E33">
      <w:pPr>
        <w:pStyle w:val="ListParagraph"/>
        <w:numPr>
          <w:ilvl w:val="1"/>
          <w:numId w:val="6"/>
        </w:numPr>
        <w:rPr>
          <w:rFonts w:ascii="Arial" w:hAnsi="Arial" w:cs="Arial"/>
          <w:b/>
        </w:rPr>
      </w:pPr>
      <w:r w:rsidRPr="00156E33">
        <w:rPr>
          <w:rFonts w:ascii="Arial" w:hAnsi="Arial" w:cs="Arial"/>
        </w:rPr>
        <w:t>Service documentation appears victim-centered.</w:t>
      </w:r>
      <w:r w:rsidR="00DF0BFF">
        <w:rPr>
          <w:rFonts w:ascii="Arial" w:hAnsi="Arial" w:cs="Arial"/>
        </w:rPr>
        <w:t xml:space="preserve"> (5)</w:t>
      </w:r>
    </w:p>
    <w:p w14:paraId="6A3AE8E7" w14:textId="3BE99F03" w:rsidR="00156E33" w:rsidRPr="00156E33" w:rsidRDefault="00156E33" w:rsidP="00156E33">
      <w:pPr>
        <w:pStyle w:val="ListParagraph"/>
        <w:numPr>
          <w:ilvl w:val="1"/>
          <w:numId w:val="6"/>
        </w:numPr>
        <w:rPr>
          <w:rFonts w:ascii="Arial" w:hAnsi="Arial" w:cs="Arial"/>
          <w:b/>
        </w:rPr>
      </w:pPr>
      <w:r w:rsidRPr="00156E33">
        <w:rPr>
          <w:rFonts w:ascii="Arial" w:hAnsi="Arial" w:cs="Arial"/>
        </w:rPr>
        <w:t>Program has volunteer component.  Volunteers provide direct services.  Training complies with confidentiality statute.</w:t>
      </w:r>
      <w:r w:rsidR="00DF0BFF">
        <w:rPr>
          <w:rFonts w:ascii="Arial" w:hAnsi="Arial" w:cs="Arial"/>
        </w:rPr>
        <w:t xml:space="preserve"> (5)</w:t>
      </w:r>
    </w:p>
    <w:p w14:paraId="2E8DEE06" w14:textId="77777777" w:rsidR="00156E33" w:rsidRPr="00156E33" w:rsidRDefault="00156E33" w:rsidP="00156E33">
      <w:pPr>
        <w:ind w:left="1440"/>
        <w:rPr>
          <w:rFonts w:ascii="Arial" w:hAnsi="Arial" w:cs="Arial"/>
        </w:rPr>
      </w:pPr>
    </w:p>
    <w:p w14:paraId="082120A4" w14:textId="74DD4219" w:rsidR="00F808E9" w:rsidRPr="00C40993" w:rsidRDefault="006F75E4" w:rsidP="008E26F6">
      <w:pPr>
        <w:widowControl w:val="0"/>
        <w:tabs>
          <w:tab w:val="left" w:pos="-1440"/>
        </w:tabs>
        <w:ind w:left="1440"/>
        <w:rPr>
          <w:rFonts w:ascii="Arial" w:hAnsi="Arial" w:cs="Arial"/>
        </w:rPr>
      </w:pPr>
      <w:r w:rsidRPr="00C40993">
        <w:rPr>
          <w:rFonts w:ascii="Arial" w:hAnsi="Arial" w:cs="Arial"/>
          <w:b/>
        </w:rPr>
        <w:t>Description of Need</w:t>
      </w:r>
      <w:r w:rsidR="006D2857" w:rsidRPr="00C40993">
        <w:rPr>
          <w:rFonts w:ascii="Arial" w:hAnsi="Arial" w:cs="Arial"/>
          <w:b/>
        </w:rPr>
        <w:t xml:space="preserve"> (</w:t>
      </w:r>
      <w:r w:rsidR="00DF0BFF">
        <w:rPr>
          <w:rFonts w:ascii="Arial" w:hAnsi="Arial" w:cs="Arial"/>
          <w:b/>
        </w:rPr>
        <w:t>30</w:t>
      </w:r>
      <w:r w:rsidR="006D2857" w:rsidRPr="00C40993">
        <w:rPr>
          <w:rFonts w:ascii="Arial" w:hAnsi="Arial" w:cs="Arial"/>
          <w:b/>
        </w:rPr>
        <w:t xml:space="preserve"> points).</w:t>
      </w:r>
      <w:r w:rsidR="006D2857" w:rsidRPr="00C40993">
        <w:rPr>
          <w:rFonts w:ascii="Arial" w:hAnsi="Arial" w:cs="Arial"/>
        </w:rPr>
        <w:t xml:space="preserve"> </w:t>
      </w:r>
    </w:p>
    <w:p w14:paraId="46888EFF" w14:textId="25B7C4B3" w:rsidR="006F75E4" w:rsidRPr="00C40993" w:rsidRDefault="006F75E4" w:rsidP="00AA421C">
      <w:pPr>
        <w:pStyle w:val="ListParagraph"/>
        <w:numPr>
          <w:ilvl w:val="0"/>
          <w:numId w:val="7"/>
        </w:numPr>
        <w:ind w:left="2160"/>
        <w:rPr>
          <w:rFonts w:ascii="Arial" w:hAnsi="Arial" w:cs="Arial"/>
          <w:b/>
        </w:rPr>
      </w:pPr>
      <w:r w:rsidRPr="00C40993">
        <w:rPr>
          <w:rFonts w:ascii="Arial" w:hAnsi="Arial" w:cs="Arial"/>
        </w:rPr>
        <w:t xml:space="preserve">Description of geographic area(s) and populations to be served is thorough and clear. </w:t>
      </w:r>
      <w:r w:rsidR="00ED159B" w:rsidRPr="00C40993">
        <w:rPr>
          <w:rFonts w:ascii="Arial" w:hAnsi="Arial" w:cs="Arial"/>
        </w:rPr>
        <w:t>(5)</w:t>
      </w:r>
      <w:r w:rsidRPr="00C40993">
        <w:rPr>
          <w:rFonts w:ascii="Arial" w:hAnsi="Arial" w:cs="Arial"/>
        </w:rPr>
        <w:t xml:space="preserve"> </w:t>
      </w:r>
    </w:p>
    <w:p w14:paraId="755C8661" w14:textId="7F3D4E2F" w:rsidR="006F75E4" w:rsidRPr="00C40993" w:rsidRDefault="006F75E4" w:rsidP="00AA421C">
      <w:pPr>
        <w:pStyle w:val="ListParagraph"/>
        <w:numPr>
          <w:ilvl w:val="0"/>
          <w:numId w:val="7"/>
        </w:numPr>
        <w:ind w:left="2160"/>
        <w:rPr>
          <w:rFonts w:ascii="Arial" w:hAnsi="Arial" w:cs="Arial"/>
          <w:b/>
        </w:rPr>
      </w:pPr>
      <w:r w:rsidRPr="00C40993">
        <w:rPr>
          <w:rFonts w:ascii="Arial" w:hAnsi="Arial" w:cs="Arial"/>
        </w:rPr>
        <w:t>Need is substantiated by data/anecdotal information.</w:t>
      </w:r>
      <w:r w:rsidR="00ED159B" w:rsidRPr="00C40993">
        <w:rPr>
          <w:rFonts w:ascii="Arial" w:hAnsi="Arial" w:cs="Arial"/>
        </w:rPr>
        <w:t xml:space="preserve"> (5)</w:t>
      </w:r>
    </w:p>
    <w:p w14:paraId="436D748C" w14:textId="467BAF2B" w:rsidR="00DF0BFF" w:rsidRPr="00DF0BFF" w:rsidRDefault="00DF0BFF" w:rsidP="00DF0BFF">
      <w:pPr>
        <w:pStyle w:val="ListParagraph"/>
        <w:numPr>
          <w:ilvl w:val="0"/>
          <w:numId w:val="7"/>
        </w:numPr>
        <w:ind w:left="2160"/>
        <w:rPr>
          <w:rFonts w:ascii="Arial" w:hAnsi="Arial" w:cs="Arial"/>
          <w:b/>
        </w:rPr>
      </w:pPr>
      <w:r w:rsidRPr="00DF0BFF">
        <w:rPr>
          <w:rFonts w:ascii="Arial" w:hAnsi="Arial" w:cs="Arial"/>
        </w:rPr>
        <w:t>Applicant is aware of and seeking collaboration with other rape crisis centers in service area.</w:t>
      </w:r>
      <w:r>
        <w:rPr>
          <w:rFonts w:ascii="Arial" w:hAnsi="Arial" w:cs="Arial"/>
        </w:rPr>
        <w:t xml:space="preserve"> (10)</w:t>
      </w:r>
    </w:p>
    <w:p w14:paraId="799C2A8D" w14:textId="26CD178C" w:rsidR="006F75E4" w:rsidRPr="00DF0BFF" w:rsidRDefault="00DF0BFF" w:rsidP="00140396">
      <w:pPr>
        <w:pStyle w:val="ListParagraph"/>
        <w:numPr>
          <w:ilvl w:val="0"/>
          <w:numId w:val="7"/>
        </w:numPr>
        <w:ind w:left="2160"/>
        <w:rPr>
          <w:rFonts w:ascii="Arial" w:hAnsi="Arial" w:cs="Arial"/>
          <w:b/>
        </w:rPr>
      </w:pPr>
      <w:r w:rsidRPr="00DF0BFF">
        <w:rPr>
          <w:rFonts w:ascii="Arial" w:hAnsi="Arial" w:cs="Arial"/>
        </w:rPr>
        <w:t xml:space="preserve">Description of area is aligned with needs and consistent with office sites listed in Appendix A. </w:t>
      </w:r>
      <w:r w:rsidR="00ED159B" w:rsidRPr="00DF0BFF">
        <w:rPr>
          <w:rFonts w:ascii="Arial" w:hAnsi="Arial" w:cs="Arial"/>
        </w:rPr>
        <w:t>(</w:t>
      </w:r>
      <w:r>
        <w:rPr>
          <w:rFonts w:ascii="Arial" w:hAnsi="Arial" w:cs="Arial"/>
        </w:rPr>
        <w:t>10</w:t>
      </w:r>
      <w:r w:rsidR="00ED159B" w:rsidRPr="00DF0BFF">
        <w:rPr>
          <w:rFonts w:ascii="Arial" w:hAnsi="Arial" w:cs="Arial"/>
        </w:rPr>
        <w:t>)</w:t>
      </w:r>
    </w:p>
    <w:p w14:paraId="074A094A" w14:textId="64DBC057" w:rsidR="006F75E4" w:rsidRPr="00C40993" w:rsidRDefault="006F75E4" w:rsidP="008E26F6">
      <w:pPr>
        <w:widowControl w:val="0"/>
        <w:tabs>
          <w:tab w:val="left" w:pos="-1440"/>
        </w:tabs>
        <w:ind w:left="1440"/>
        <w:rPr>
          <w:rFonts w:ascii="Arial" w:hAnsi="Arial" w:cs="Arial"/>
          <w:b/>
        </w:rPr>
      </w:pPr>
      <w:r w:rsidRPr="00C40993">
        <w:rPr>
          <w:rFonts w:ascii="Arial" w:hAnsi="Arial" w:cs="Arial"/>
          <w:b/>
        </w:rPr>
        <w:lastRenderedPageBreak/>
        <w:t>How Funds Will Be Used (55 points)</w:t>
      </w:r>
    </w:p>
    <w:p w14:paraId="5DFAB49E" w14:textId="2F4F7913" w:rsidR="006F75E4" w:rsidRPr="00DF0BFF" w:rsidRDefault="00DF0BFF" w:rsidP="00140396">
      <w:pPr>
        <w:pStyle w:val="ListParagraph"/>
        <w:numPr>
          <w:ilvl w:val="0"/>
          <w:numId w:val="8"/>
        </w:numPr>
        <w:ind w:left="2160"/>
        <w:rPr>
          <w:rFonts w:ascii="Arial" w:hAnsi="Arial" w:cs="Arial"/>
          <w:b/>
        </w:rPr>
      </w:pPr>
      <w:r w:rsidRPr="00DF0BFF">
        <w:rPr>
          <w:rFonts w:ascii="Arial" w:hAnsi="Arial" w:cs="Arial"/>
          <w:sz w:val="22"/>
          <w:szCs w:val="22"/>
        </w:rPr>
        <w:t xml:space="preserve">Staff compensation is designed to enhance recruitment/retention. </w:t>
      </w:r>
      <w:r w:rsidR="00ED159B" w:rsidRPr="00DF0BFF">
        <w:rPr>
          <w:rFonts w:ascii="Arial" w:hAnsi="Arial" w:cs="Arial"/>
        </w:rPr>
        <w:t>(5)</w:t>
      </w:r>
    </w:p>
    <w:p w14:paraId="7E1EB6A3" w14:textId="3C3059F2" w:rsidR="006F75E4" w:rsidRPr="00C40993" w:rsidRDefault="006F75E4" w:rsidP="00AA421C">
      <w:pPr>
        <w:pStyle w:val="ListParagraph"/>
        <w:numPr>
          <w:ilvl w:val="0"/>
          <w:numId w:val="8"/>
        </w:numPr>
        <w:ind w:left="2160"/>
        <w:rPr>
          <w:rFonts w:ascii="Arial" w:hAnsi="Arial" w:cs="Arial"/>
          <w:b/>
        </w:rPr>
      </w:pPr>
      <w:r w:rsidRPr="00C40993">
        <w:rPr>
          <w:rFonts w:ascii="Arial" w:hAnsi="Arial" w:cs="Arial"/>
        </w:rPr>
        <w:t xml:space="preserve">Description of </w:t>
      </w:r>
      <w:r w:rsidR="0046775D">
        <w:rPr>
          <w:rFonts w:ascii="Arial" w:hAnsi="Arial" w:cs="Arial"/>
        </w:rPr>
        <w:t xml:space="preserve">offices and </w:t>
      </w:r>
      <w:r w:rsidRPr="00C40993">
        <w:rPr>
          <w:rFonts w:ascii="Arial" w:hAnsi="Arial" w:cs="Arial"/>
        </w:rPr>
        <w:t>services to be provided is clear and thorough.  Services are allowable with VOCA.</w:t>
      </w:r>
      <w:r w:rsidR="00ED159B" w:rsidRPr="00C40993">
        <w:rPr>
          <w:rFonts w:ascii="Arial" w:hAnsi="Arial" w:cs="Arial"/>
        </w:rPr>
        <w:t xml:space="preserve"> (10)</w:t>
      </w:r>
    </w:p>
    <w:p w14:paraId="467360F9" w14:textId="21915C71" w:rsidR="006F75E4" w:rsidRPr="00C40993" w:rsidRDefault="006F75E4" w:rsidP="00AA421C">
      <w:pPr>
        <w:pStyle w:val="ListParagraph"/>
        <w:numPr>
          <w:ilvl w:val="0"/>
          <w:numId w:val="8"/>
        </w:numPr>
        <w:ind w:left="2160"/>
        <w:rPr>
          <w:rFonts w:ascii="Arial" w:hAnsi="Arial" w:cs="Arial"/>
          <w:b/>
          <w:i/>
        </w:rPr>
      </w:pPr>
      <w:r w:rsidRPr="00C40993">
        <w:rPr>
          <w:rFonts w:ascii="Arial" w:hAnsi="Arial" w:cs="Arial"/>
        </w:rPr>
        <w:t xml:space="preserve">Description of current services and proposed expansion is proportionate to </w:t>
      </w:r>
      <w:r w:rsidR="00140396">
        <w:rPr>
          <w:rFonts w:ascii="Arial" w:hAnsi="Arial" w:cs="Arial"/>
        </w:rPr>
        <w:t xml:space="preserve">service area/populations and </w:t>
      </w:r>
      <w:r w:rsidRPr="00C40993">
        <w:rPr>
          <w:rFonts w:ascii="Arial" w:hAnsi="Arial" w:cs="Arial"/>
        </w:rPr>
        <w:t>amount of funds requested.</w:t>
      </w:r>
      <w:r w:rsidR="00ED159B" w:rsidRPr="00C40993">
        <w:rPr>
          <w:rFonts w:ascii="Arial" w:hAnsi="Arial" w:cs="Arial"/>
        </w:rPr>
        <w:t xml:space="preserve"> (20)</w:t>
      </w:r>
    </w:p>
    <w:p w14:paraId="30E0B7AF" w14:textId="25F769C3" w:rsidR="0046775D" w:rsidRPr="0046775D" w:rsidRDefault="0046775D" w:rsidP="0046775D">
      <w:pPr>
        <w:pStyle w:val="ListParagraph"/>
        <w:numPr>
          <w:ilvl w:val="0"/>
          <w:numId w:val="8"/>
        </w:numPr>
        <w:ind w:left="2160"/>
        <w:rPr>
          <w:rFonts w:ascii="Arial" w:hAnsi="Arial" w:cs="Arial"/>
          <w:b/>
        </w:rPr>
      </w:pPr>
      <w:r w:rsidRPr="0046775D">
        <w:rPr>
          <w:rFonts w:ascii="Arial" w:hAnsi="Arial" w:cs="Arial"/>
        </w:rPr>
        <w:t>Services to underserved populations are tailored to meet needs</w:t>
      </w:r>
      <w:r>
        <w:rPr>
          <w:rFonts w:ascii="Arial" w:hAnsi="Arial" w:cs="Arial"/>
        </w:rPr>
        <w:t>. (10)</w:t>
      </w:r>
    </w:p>
    <w:p w14:paraId="6E165B50" w14:textId="1E142D3F" w:rsidR="006F75E4" w:rsidRPr="00C40993" w:rsidRDefault="000A34EB" w:rsidP="00AA421C">
      <w:pPr>
        <w:pStyle w:val="ListParagraph"/>
        <w:numPr>
          <w:ilvl w:val="0"/>
          <w:numId w:val="8"/>
        </w:numPr>
        <w:ind w:left="2160"/>
        <w:rPr>
          <w:rFonts w:ascii="Arial" w:hAnsi="Arial" w:cs="Arial"/>
          <w:b/>
        </w:rPr>
      </w:pPr>
      <w:r>
        <w:rPr>
          <w:rFonts w:ascii="Arial" w:hAnsi="Arial" w:cs="Arial"/>
        </w:rPr>
        <w:t xml:space="preserve">Public Awareness Outreach is </w:t>
      </w:r>
      <w:r w:rsidR="006F75E4" w:rsidRPr="00C40993">
        <w:rPr>
          <w:rFonts w:ascii="Arial" w:hAnsi="Arial" w:cs="Arial"/>
        </w:rPr>
        <w:t>reasonable and within allowable amounts.</w:t>
      </w:r>
      <w:r w:rsidR="00ED159B" w:rsidRPr="00C40993">
        <w:rPr>
          <w:rFonts w:ascii="Arial" w:hAnsi="Arial" w:cs="Arial"/>
        </w:rPr>
        <w:t xml:space="preserve"> (5)</w:t>
      </w:r>
    </w:p>
    <w:p w14:paraId="2B082101" w14:textId="5032C863" w:rsidR="006F75E4" w:rsidRPr="00C40993" w:rsidRDefault="006F75E4" w:rsidP="00AA421C">
      <w:pPr>
        <w:pStyle w:val="ListParagraph"/>
        <w:numPr>
          <w:ilvl w:val="0"/>
          <w:numId w:val="8"/>
        </w:numPr>
        <w:ind w:left="2160"/>
        <w:rPr>
          <w:rFonts w:ascii="Arial" w:hAnsi="Arial" w:cs="Arial"/>
          <w:b/>
        </w:rPr>
      </w:pPr>
      <w:r w:rsidRPr="00C40993">
        <w:rPr>
          <w:rFonts w:ascii="Arial" w:hAnsi="Arial" w:cs="Arial"/>
        </w:rPr>
        <w:t>Access – center plans activities to maximize access to services.</w:t>
      </w:r>
      <w:r w:rsidR="00ED159B" w:rsidRPr="00C40993">
        <w:rPr>
          <w:rFonts w:ascii="Arial" w:hAnsi="Arial" w:cs="Arial"/>
        </w:rPr>
        <w:t xml:space="preserve"> (5)</w:t>
      </w:r>
    </w:p>
    <w:p w14:paraId="2723DD2E" w14:textId="45966641" w:rsidR="006F75E4" w:rsidRPr="00C40993" w:rsidRDefault="006F75E4" w:rsidP="008E26F6">
      <w:pPr>
        <w:widowControl w:val="0"/>
        <w:tabs>
          <w:tab w:val="left" w:pos="-1440"/>
        </w:tabs>
        <w:ind w:left="1800"/>
        <w:rPr>
          <w:rFonts w:ascii="Arial" w:hAnsi="Arial" w:cs="Arial"/>
          <w:b/>
        </w:rPr>
      </w:pPr>
    </w:p>
    <w:p w14:paraId="35DD9678" w14:textId="2B331819" w:rsidR="006F75E4" w:rsidRPr="00C40993" w:rsidRDefault="004839C9" w:rsidP="008E26F6">
      <w:pPr>
        <w:widowControl w:val="0"/>
        <w:tabs>
          <w:tab w:val="left" w:pos="-1440"/>
        </w:tabs>
        <w:ind w:left="1440"/>
        <w:rPr>
          <w:rFonts w:ascii="Arial" w:hAnsi="Arial" w:cs="Arial"/>
          <w:b/>
        </w:rPr>
      </w:pPr>
      <w:r w:rsidRPr="00C40993">
        <w:rPr>
          <w:rFonts w:ascii="Arial" w:hAnsi="Arial" w:cs="Arial"/>
          <w:b/>
        </w:rPr>
        <w:t>Who Will Provide Services (</w:t>
      </w:r>
      <w:r w:rsidR="0046775D">
        <w:rPr>
          <w:rFonts w:ascii="Arial" w:hAnsi="Arial" w:cs="Arial"/>
          <w:b/>
        </w:rPr>
        <w:t>3</w:t>
      </w:r>
      <w:r w:rsidRPr="00C40993">
        <w:rPr>
          <w:rFonts w:ascii="Arial" w:hAnsi="Arial" w:cs="Arial"/>
          <w:b/>
        </w:rPr>
        <w:t>0 points)</w:t>
      </w:r>
    </w:p>
    <w:p w14:paraId="50BB88BC" w14:textId="4059DCF1" w:rsidR="004839C9" w:rsidRPr="00C40993" w:rsidRDefault="004839C9" w:rsidP="008E26F6">
      <w:pPr>
        <w:ind w:left="1800"/>
        <w:rPr>
          <w:rFonts w:ascii="Arial" w:hAnsi="Arial" w:cs="Arial"/>
        </w:rPr>
      </w:pPr>
      <w:r w:rsidRPr="00C40993">
        <w:rPr>
          <w:rFonts w:ascii="Arial" w:hAnsi="Arial" w:cs="Arial"/>
        </w:rPr>
        <w:t>Staff (Current/Expanded Staff)</w:t>
      </w:r>
      <w:r w:rsidR="00ED159B" w:rsidRPr="00C40993">
        <w:rPr>
          <w:rFonts w:ascii="Arial" w:hAnsi="Arial" w:cs="Arial"/>
        </w:rPr>
        <w:t xml:space="preserve"> (15)</w:t>
      </w:r>
    </w:p>
    <w:p w14:paraId="787EA038" w14:textId="77777777" w:rsidR="00ED159B" w:rsidRPr="00C40993" w:rsidRDefault="004839C9" w:rsidP="00AA421C">
      <w:pPr>
        <w:pStyle w:val="ListParagraph"/>
        <w:numPr>
          <w:ilvl w:val="0"/>
          <w:numId w:val="15"/>
        </w:numPr>
        <w:overflowPunct w:val="0"/>
        <w:autoSpaceDE w:val="0"/>
        <w:autoSpaceDN w:val="0"/>
        <w:adjustRightInd w:val="0"/>
        <w:textAlignment w:val="baseline"/>
        <w:rPr>
          <w:rFonts w:ascii="Arial" w:hAnsi="Arial" w:cs="Arial"/>
          <w:b/>
        </w:rPr>
      </w:pPr>
      <w:r w:rsidRPr="00C40993">
        <w:rPr>
          <w:rFonts w:ascii="Arial" w:hAnsi="Arial" w:cs="Arial"/>
        </w:rPr>
        <w:t>Staff positions are allowable and aligned with proposed services.</w:t>
      </w:r>
    </w:p>
    <w:p w14:paraId="4FF8632E" w14:textId="2AFB5169" w:rsidR="004839C9" w:rsidRPr="004E5F8F" w:rsidRDefault="004839C9" w:rsidP="00AA421C">
      <w:pPr>
        <w:pStyle w:val="ListParagraph"/>
        <w:numPr>
          <w:ilvl w:val="0"/>
          <w:numId w:val="15"/>
        </w:numPr>
        <w:overflowPunct w:val="0"/>
        <w:autoSpaceDE w:val="0"/>
        <w:autoSpaceDN w:val="0"/>
        <w:adjustRightInd w:val="0"/>
        <w:textAlignment w:val="baseline"/>
        <w:rPr>
          <w:rFonts w:ascii="Arial" w:hAnsi="Arial" w:cs="Arial"/>
          <w:b/>
        </w:rPr>
      </w:pPr>
      <w:r w:rsidRPr="00C40993">
        <w:rPr>
          <w:rFonts w:ascii="Arial" w:hAnsi="Arial" w:cs="Arial"/>
        </w:rPr>
        <w:t>Staff positions are proportionate to amount of funding requested, services described on pages 6-</w:t>
      </w:r>
      <w:r w:rsidR="002278BF">
        <w:rPr>
          <w:rFonts w:ascii="Arial" w:hAnsi="Arial" w:cs="Arial"/>
        </w:rPr>
        <w:t>9</w:t>
      </w:r>
      <w:bookmarkStart w:id="11" w:name="_GoBack"/>
      <w:bookmarkEnd w:id="11"/>
      <w:r w:rsidRPr="00C40993">
        <w:rPr>
          <w:rFonts w:ascii="Arial" w:hAnsi="Arial" w:cs="Arial"/>
        </w:rPr>
        <w:t xml:space="preserve"> and service projections.</w:t>
      </w:r>
    </w:p>
    <w:p w14:paraId="0B8EDCCA" w14:textId="085E364A" w:rsidR="004E5F8F" w:rsidRPr="00C40993" w:rsidRDefault="004E5F8F" w:rsidP="00AA421C">
      <w:pPr>
        <w:pStyle w:val="ListParagraph"/>
        <w:numPr>
          <w:ilvl w:val="0"/>
          <w:numId w:val="15"/>
        </w:numPr>
        <w:overflowPunct w:val="0"/>
        <w:autoSpaceDE w:val="0"/>
        <w:autoSpaceDN w:val="0"/>
        <w:adjustRightInd w:val="0"/>
        <w:textAlignment w:val="baseline"/>
        <w:rPr>
          <w:rFonts w:ascii="Arial" w:hAnsi="Arial" w:cs="Arial"/>
          <w:b/>
        </w:rPr>
      </w:pPr>
      <w:r>
        <w:rPr>
          <w:rFonts w:ascii="Arial" w:hAnsi="Arial" w:cs="Arial"/>
        </w:rPr>
        <w:t>Staff training meets requirements for Confidentiality of Statements Made to Rape Crisis Personnel, includes trauma-skills training and meets ICASA training requirements for counseling and advocacy.</w:t>
      </w:r>
    </w:p>
    <w:p w14:paraId="7B58529E" w14:textId="3F7F2129" w:rsidR="004839C9" w:rsidRPr="0046775D" w:rsidRDefault="004839C9" w:rsidP="0046775D">
      <w:pPr>
        <w:ind w:left="1800"/>
        <w:rPr>
          <w:rFonts w:ascii="Arial" w:hAnsi="Arial" w:cs="Arial"/>
        </w:rPr>
      </w:pPr>
      <w:r w:rsidRPr="0046775D">
        <w:rPr>
          <w:rFonts w:ascii="Arial" w:hAnsi="Arial" w:cs="Arial"/>
        </w:rPr>
        <w:t>Volunteers</w:t>
      </w:r>
      <w:r w:rsidR="00ED159B" w:rsidRPr="0046775D">
        <w:rPr>
          <w:rFonts w:ascii="Arial" w:hAnsi="Arial" w:cs="Arial"/>
        </w:rPr>
        <w:t xml:space="preserve"> (15)</w:t>
      </w:r>
    </w:p>
    <w:p w14:paraId="25D30C00" w14:textId="77777777" w:rsidR="004839C9" w:rsidRPr="00C40993" w:rsidRDefault="004839C9" w:rsidP="0046775D">
      <w:pPr>
        <w:pStyle w:val="ListParagraph"/>
        <w:numPr>
          <w:ilvl w:val="0"/>
          <w:numId w:val="9"/>
        </w:numPr>
        <w:overflowPunct w:val="0"/>
        <w:autoSpaceDE w:val="0"/>
        <w:autoSpaceDN w:val="0"/>
        <w:adjustRightInd w:val="0"/>
        <w:ind w:left="2520"/>
        <w:textAlignment w:val="baseline"/>
        <w:rPr>
          <w:rFonts w:ascii="Arial" w:hAnsi="Arial" w:cs="Arial"/>
          <w:b/>
        </w:rPr>
      </w:pPr>
      <w:r w:rsidRPr="00C40993">
        <w:rPr>
          <w:rFonts w:ascii="Arial" w:hAnsi="Arial" w:cs="Arial"/>
        </w:rPr>
        <w:t xml:space="preserve">Volunteer roles include direct services to survivors.  </w:t>
      </w:r>
    </w:p>
    <w:p w14:paraId="4D846BF1" w14:textId="621B7DC1" w:rsidR="004839C9" w:rsidRPr="00617B51" w:rsidRDefault="004839C9" w:rsidP="0046775D">
      <w:pPr>
        <w:pStyle w:val="ListParagraph"/>
        <w:numPr>
          <w:ilvl w:val="0"/>
          <w:numId w:val="9"/>
        </w:numPr>
        <w:overflowPunct w:val="0"/>
        <w:autoSpaceDE w:val="0"/>
        <w:autoSpaceDN w:val="0"/>
        <w:adjustRightInd w:val="0"/>
        <w:ind w:left="2520"/>
        <w:textAlignment w:val="baseline"/>
        <w:rPr>
          <w:rFonts w:ascii="Arial" w:hAnsi="Arial" w:cs="Arial"/>
          <w:b/>
        </w:rPr>
      </w:pPr>
      <w:r w:rsidRPr="00617B51">
        <w:rPr>
          <w:rFonts w:ascii="Arial" w:hAnsi="Arial" w:cs="Arial"/>
        </w:rPr>
        <w:t>Narrative</w:t>
      </w:r>
      <w:r w:rsidR="00ED159B" w:rsidRPr="00617B51">
        <w:rPr>
          <w:rFonts w:ascii="Arial" w:hAnsi="Arial" w:cs="Arial"/>
        </w:rPr>
        <w:t xml:space="preserve"> and data</w:t>
      </w:r>
      <w:r w:rsidRPr="00617B51">
        <w:rPr>
          <w:rFonts w:ascii="Arial" w:hAnsi="Arial" w:cs="Arial"/>
        </w:rPr>
        <w:t xml:space="preserve"> indicate existence of a viable direct service volunteer pool. </w:t>
      </w:r>
      <w:r w:rsidR="00AA421C" w:rsidRPr="00453C05">
        <w:rPr>
          <w:rFonts w:ascii="Arial" w:hAnsi="Arial" w:cs="Arial"/>
          <w:color w:val="000000" w:themeColor="text1"/>
        </w:rPr>
        <w:t>(Mandatory)</w:t>
      </w:r>
    </w:p>
    <w:p w14:paraId="51916625" w14:textId="77777777" w:rsidR="003E17A9" w:rsidRPr="00C40993" w:rsidRDefault="003E17A9" w:rsidP="008E26F6">
      <w:pPr>
        <w:ind w:left="1080"/>
        <w:rPr>
          <w:rFonts w:ascii="Arial" w:hAnsi="Arial" w:cs="Arial"/>
          <w:b/>
        </w:rPr>
      </w:pPr>
    </w:p>
    <w:p w14:paraId="65030CC9" w14:textId="38802CD4" w:rsidR="006F75E4" w:rsidRPr="00453C05" w:rsidRDefault="004839C9" w:rsidP="008E26F6">
      <w:pPr>
        <w:widowControl w:val="0"/>
        <w:tabs>
          <w:tab w:val="left" w:pos="-1440"/>
        </w:tabs>
        <w:ind w:left="1440"/>
        <w:rPr>
          <w:rFonts w:ascii="Arial" w:hAnsi="Arial" w:cs="Arial"/>
          <w:color w:val="000000" w:themeColor="text1"/>
        </w:rPr>
      </w:pPr>
      <w:r w:rsidRPr="00C40993">
        <w:rPr>
          <w:rFonts w:ascii="Arial" w:hAnsi="Arial" w:cs="Arial"/>
          <w:b/>
        </w:rPr>
        <w:t xml:space="preserve">Service Projections </w:t>
      </w:r>
      <w:r w:rsidRPr="00453C05">
        <w:rPr>
          <w:rFonts w:ascii="Arial" w:hAnsi="Arial" w:cs="Arial"/>
          <w:b/>
          <w:color w:val="000000" w:themeColor="text1"/>
        </w:rPr>
        <w:t>(</w:t>
      </w:r>
      <w:r w:rsidR="00140396">
        <w:rPr>
          <w:rFonts w:ascii="Arial" w:hAnsi="Arial" w:cs="Arial"/>
          <w:b/>
          <w:color w:val="000000" w:themeColor="text1"/>
        </w:rPr>
        <w:t>3</w:t>
      </w:r>
      <w:r w:rsidRPr="00453C05">
        <w:rPr>
          <w:rFonts w:ascii="Arial" w:hAnsi="Arial" w:cs="Arial"/>
          <w:b/>
          <w:color w:val="000000" w:themeColor="text1"/>
        </w:rPr>
        <w:t>0 points)</w:t>
      </w:r>
    </w:p>
    <w:p w14:paraId="7E9E2686" w14:textId="3902A3B7" w:rsidR="00140396" w:rsidRPr="00140396" w:rsidRDefault="00140396" w:rsidP="00AA421C">
      <w:pPr>
        <w:pStyle w:val="ListParagraph"/>
        <w:numPr>
          <w:ilvl w:val="0"/>
          <w:numId w:val="10"/>
        </w:numPr>
        <w:ind w:left="2160"/>
        <w:rPr>
          <w:rFonts w:ascii="Arial" w:hAnsi="Arial" w:cs="Arial"/>
          <w:b/>
        </w:rPr>
      </w:pPr>
      <w:r>
        <w:rPr>
          <w:rFonts w:ascii="Arial" w:hAnsi="Arial" w:cs="Arial"/>
        </w:rPr>
        <w:t>Services were provided for victims of sexual violence in FY17. (10)</w:t>
      </w:r>
    </w:p>
    <w:p w14:paraId="74900D60" w14:textId="42706FC8" w:rsidR="004839C9" w:rsidRPr="00C40993" w:rsidRDefault="004839C9" w:rsidP="00AA421C">
      <w:pPr>
        <w:pStyle w:val="ListParagraph"/>
        <w:numPr>
          <w:ilvl w:val="0"/>
          <w:numId w:val="10"/>
        </w:numPr>
        <w:ind w:left="2160"/>
        <w:rPr>
          <w:rFonts w:ascii="Arial" w:hAnsi="Arial" w:cs="Arial"/>
          <w:b/>
        </w:rPr>
      </w:pPr>
      <w:r w:rsidRPr="00C40993">
        <w:rPr>
          <w:rFonts w:ascii="Arial" w:hAnsi="Arial" w:cs="Arial"/>
        </w:rPr>
        <w:t xml:space="preserve">FY18 projections are reasonable in relation to funds requested and staff positions proposed. </w:t>
      </w:r>
      <w:r w:rsidR="00140396">
        <w:rPr>
          <w:rFonts w:ascii="Arial" w:hAnsi="Arial" w:cs="Arial"/>
        </w:rPr>
        <w:t>(20)</w:t>
      </w:r>
    </w:p>
    <w:p w14:paraId="5B048067" w14:textId="6F5E3D64" w:rsidR="004839C9" w:rsidRPr="00C40993" w:rsidRDefault="004839C9" w:rsidP="008E26F6">
      <w:pPr>
        <w:widowControl w:val="0"/>
        <w:tabs>
          <w:tab w:val="left" w:pos="-1440"/>
        </w:tabs>
        <w:ind w:left="1440"/>
        <w:rPr>
          <w:rFonts w:ascii="Arial" w:hAnsi="Arial" w:cs="Arial"/>
          <w:b/>
        </w:rPr>
      </w:pPr>
    </w:p>
    <w:p w14:paraId="0D6623CF" w14:textId="52706629" w:rsidR="004839C9" w:rsidRPr="00C40993" w:rsidRDefault="004839C9" w:rsidP="008E26F6">
      <w:pPr>
        <w:widowControl w:val="0"/>
        <w:tabs>
          <w:tab w:val="left" w:pos="-1440"/>
        </w:tabs>
        <w:ind w:left="1440"/>
        <w:rPr>
          <w:rFonts w:ascii="Arial" w:hAnsi="Arial" w:cs="Arial"/>
        </w:rPr>
      </w:pPr>
      <w:r w:rsidRPr="00C40993">
        <w:rPr>
          <w:rFonts w:ascii="Arial" w:hAnsi="Arial" w:cs="Arial"/>
          <w:b/>
        </w:rPr>
        <w:t>Budget (</w:t>
      </w:r>
      <w:r w:rsidR="00140396">
        <w:rPr>
          <w:rFonts w:ascii="Arial" w:hAnsi="Arial" w:cs="Arial"/>
          <w:b/>
        </w:rPr>
        <w:t xml:space="preserve">15 </w:t>
      </w:r>
      <w:r w:rsidRPr="00C40993">
        <w:rPr>
          <w:rFonts w:ascii="Arial" w:hAnsi="Arial" w:cs="Arial"/>
          <w:b/>
        </w:rPr>
        <w:t>points)</w:t>
      </w:r>
    </w:p>
    <w:p w14:paraId="1087ED2E" w14:textId="77777777" w:rsidR="004839C9" w:rsidRPr="00C40993" w:rsidRDefault="004839C9" w:rsidP="00AA421C">
      <w:pPr>
        <w:pStyle w:val="ListParagraph"/>
        <w:numPr>
          <w:ilvl w:val="0"/>
          <w:numId w:val="11"/>
        </w:numPr>
        <w:overflowPunct w:val="0"/>
        <w:autoSpaceDE w:val="0"/>
        <w:autoSpaceDN w:val="0"/>
        <w:adjustRightInd w:val="0"/>
        <w:ind w:left="2160"/>
        <w:textAlignment w:val="baseline"/>
        <w:rPr>
          <w:rFonts w:ascii="Arial" w:hAnsi="Arial" w:cs="Arial"/>
          <w:b/>
        </w:rPr>
      </w:pPr>
      <w:r w:rsidRPr="00C40993">
        <w:rPr>
          <w:rFonts w:ascii="Arial" w:hAnsi="Arial" w:cs="Arial"/>
        </w:rPr>
        <w:t xml:space="preserve">Budget line items are clearly defined, justified, and allowable.  </w:t>
      </w:r>
    </w:p>
    <w:p w14:paraId="001B5FA2" w14:textId="77777777" w:rsidR="004839C9" w:rsidRPr="00C40993" w:rsidRDefault="004839C9" w:rsidP="00AA421C">
      <w:pPr>
        <w:pStyle w:val="ListParagraph"/>
        <w:numPr>
          <w:ilvl w:val="0"/>
          <w:numId w:val="11"/>
        </w:numPr>
        <w:overflowPunct w:val="0"/>
        <w:autoSpaceDE w:val="0"/>
        <w:autoSpaceDN w:val="0"/>
        <w:adjustRightInd w:val="0"/>
        <w:ind w:left="2160"/>
        <w:textAlignment w:val="baseline"/>
        <w:rPr>
          <w:rFonts w:ascii="Arial" w:hAnsi="Arial" w:cs="Arial"/>
          <w:b/>
        </w:rPr>
      </w:pPr>
      <w:r w:rsidRPr="00C40993">
        <w:rPr>
          <w:rFonts w:ascii="Arial" w:hAnsi="Arial" w:cs="Arial"/>
        </w:rPr>
        <w:t xml:space="preserve">Budget is consistent with the proposed program plan and projected services. </w:t>
      </w:r>
    </w:p>
    <w:p w14:paraId="1F929936" w14:textId="1CE4ED36" w:rsidR="004839C9" w:rsidRPr="00617B51" w:rsidRDefault="004839C9" w:rsidP="00AA421C">
      <w:pPr>
        <w:pStyle w:val="ListParagraph"/>
        <w:numPr>
          <w:ilvl w:val="0"/>
          <w:numId w:val="11"/>
        </w:numPr>
        <w:overflowPunct w:val="0"/>
        <w:autoSpaceDE w:val="0"/>
        <w:autoSpaceDN w:val="0"/>
        <w:adjustRightInd w:val="0"/>
        <w:ind w:left="2160"/>
        <w:textAlignment w:val="baseline"/>
        <w:rPr>
          <w:rFonts w:ascii="Arial" w:hAnsi="Arial" w:cs="Arial"/>
          <w:b/>
        </w:rPr>
      </w:pPr>
      <w:r w:rsidRPr="00C40993">
        <w:rPr>
          <w:rFonts w:ascii="Arial" w:hAnsi="Arial" w:cs="Arial"/>
        </w:rPr>
        <w:t>Budget calculates correctly.</w:t>
      </w:r>
    </w:p>
    <w:p w14:paraId="3DD3EFAC" w14:textId="22803A80" w:rsidR="00951F99" w:rsidRDefault="00951F99">
      <w:pPr>
        <w:rPr>
          <w:rFonts w:ascii="Arial" w:hAnsi="Arial" w:cs="Arial"/>
          <w:b/>
          <w:color w:val="000000" w:themeColor="text1"/>
        </w:rPr>
      </w:pPr>
    </w:p>
    <w:p w14:paraId="2E88EFC1" w14:textId="32CA50E3" w:rsidR="00617B51" w:rsidRPr="00453C05" w:rsidRDefault="00617B51" w:rsidP="00617B51">
      <w:pPr>
        <w:pStyle w:val="ListParagraph"/>
        <w:overflowPunct w:val="0"/>
        <w:autoSpaceDE w:val="0"/>
        <w:autoSpaceDN w:val="0"/>
        <w:adjustRightInd w:val="0"/>
        <w:ind w:left="1440"/>
        <w:textAlignment w:val="baseline"/>
        <w:rPr>
          <w:rFonts w:ascii="Arial" w:hAnsi="Arial" w:cs="Arial"/>
          <w:b/>
          <w:color w:val="000000" w:themeColor="text1"/>
        </w:rPr>
      </w:pPr>
      <w:r w:rsidRPr="00453C05">
        <w:rPr>
          <w:rFonts w:ascii="Arial" w:hAnsi="Arial" w:cs="Arial"/>
          <w:b/>
          <w:color w:val="000000" w:themeColor="text1"/>
        </w:rPr>
        <w:t>Attachments (</w:t>
      </w:r>
      <w:r w:rsidR="00140396">
        <w:rPr>
          <w:rFonts w:ascii="Arial" w:hAnsi="Arial" w:cs="Arial"/>
          <w:b/>
          <w:color w:val="000000" w:themeColor="text1"/>
        </w:rPr>
        <w:t>2</w:t>
      </w:r>
      <w:r w:rsidRPr="00453C05">
        <w:rPr>
          <w:rFonts w:ascii="Arial" w:hAnsi="Arial" w:cs="Arial"/>
          <w:b/>
          <w:color w:val="000000" w:themeColor="text1"/>
        </w:rPr>
        <w:t>0 points)</w:t>
      </w:r>
    </w:p>
    <w:p w14:paraId="6378F624" w14:textId="77777777" w:rsidR="008F4297" w:rsidRPr="008F4297" w:rsidRDefault="008F4297" w:rsidP="008F4297">
      <w:pPr>
        <w:pStyle w:val="ListParagraph"/>
        <w:numPr>
          <w:ilvl w:val="0"/>
          <w:numId w:val="19"/>
        </w:numPr>
        <w:rPr>
          <w:rFonts w:ascii="Arial" w:hAnsi="Arial" w:cs="Arial"/>
          <w:b/>
        </w:rPr>
      </w:pPr>
      <w:r w:rsidRPr="008F4297">
        <w:rPr>
          <w:rFonts w:ascii="Arial" w:hAnsi="Arial" w:cs="Arial"/>
        </w:rPr>
        <w:t>All attachments included, current and indicate compliance with requirements.</w:t>
      </w:r>
    </w:p>
    <w:p w14:paraId="54736511" w14:textId="77777777" w:rsidR="008F4297" w:rsidRPr="008F4297" w:rsidRDefault="008F4297" w:rsidP="008F4297">
      <w:pPr>
        <w:pStyle w:val="ListParagraph"/>
        <w:numPr>
          <w:ilvl w:val="0"/>
          <w:numId w:val="19"/>
        </w:numPr>
        <w:rPr>
          <w:rFonts w:ascii="Arial" w:hAnsi="Arial" w:cs="Arial"/>
          <w:b/>
        </w:rPr>
      </w:pPr>
      <w:r w:rsidRPr="008F4297">
        <w:rPr>
          <w:rFonts w:ascii="Arial" w:hAnsi="Arial" w:cs="Arial"/>
        </w:rPr>
        <w:lastRenderedPageBreak/>
        <w:t>Documents reflects viable organization with history of sexual violence services.</w:t>
      </w:r>
    </w:p>
    <w:p w14:paraId="51054F99" w14:textId="77777777" w:rsidR="00F808E9" w:rsidRPr="00C40993" w:rsidRDefault="00F808E9" w:rsidP="008E26F6">
      <w:pPr>
        <w:widowControl w:val="0"/>
        <w:tabs>
          <w:tab w:val="left" w:pos="-1440"/>
        </w:tabs>
        <w:ind w:left="360"/>
        <w:rPr>
          <w:rFonts w:ascii="Arial" w:hAnsi="Arial" w:cs="Arial"/>
        </w:rPr>
      </w:pPr>
    </w:p>
    <w:p w14:paraId="5005ED04" w14:textId="78007F70" w:rsidR="00F808E9" w:rsidRPr="00C40993" w:rsidRDefault="00ED159B" w:rsidP="008E26F6">
      <w:pPr>
        <w:widowControl w:val="0"/>
        <w:ind w:left="1440" w:hanging="720"/>
        <w:rPr>
          <w:rFonts w:ascii="Arial" w:hAnsi="Arial" w:cs="Arial"/>
          <w:i/>
        </w:rPr>
      </w:pPr>
      <w:r w:rsidRPr="00C40993">
        <w:rPr>
          <w:rFonts w:ascii="Arial" w:hAnsi="Arial" w:cs="Arial"/>
        </w:rPr>
        <w:t>C.</w:t>
      </w:r>
      <w:r w:rsidRPr="00C40993">
        <w:rPr>
          <w:rFonts w:ascii="Arial" w:hAnsi="Arial" w:cs="Arial"/>
        </w:rPr>
        <w:tab/>
      </w:r>
      <w:r w:rsidRPr="00C40993">
        <w:rPr>
          <w:rFonts w:ascii="Arial" w:hAnsi="Arial" w:cs="Arial"/>
          <w:b/>
        </w:rPr>
        <w:t>APPEALS PROCESS</w:t>
      </w:r>
    </w:p>
    <w:p w14:paraId="57362863" w14:textId="77777777" w:rsidR="00ED159B" w:rsidRPr="00C40993" w:rsidRDefault="00ED159B" w:rsidP="008E26F6">
      <w:pPr>
        <w:widowControl w:val="0"/>
        <w:ind w:left="1530" w:hanging="810"/>
        <w:rPr>
          <w:rFonts w:ascii="Arial" w:hAnsi="Arial" w:cs="Arial"/>
        </w:rPr>
      </w:pPr>
    </w:p>
    <w:p w14:paraId="02D7CDB1" w14:textId="77777777" w:rsidR="00BD1A88" w:rsidRPr="00951F99" w:rsidRDefault="00ED159B" w:rsidP="008E26F6">
      <w:pPr>
        <w:widowControl w:val="0"/>
        <w:ind w:left="1440"/>
        <w:rPr>
          <w:rFonts w:ascii="Arial" w:hAnsi="Arial" w:cs="Arial"/>
        </w:rPr>
      </w:pPr>
      <w:r w:rsidRPr="00951F99">
        <w:rPr>
          <w:rFonts w:ascii="Arial" w:hAnsi="Arial" w:cs="Arial"/>
        </w:rPr>
        <w:t xml:space="preserve">Appeals of funding </w:t>
      </w:r>
      <w:r w:rsidR="0012340E" w:rsidRPr="00951F99">
        <w:rPr>
          <w:rFonts w:ascii="Arial" w:hAnsi="Arial" w:cs="Arial"/>
        </w:rPr>
        <w:t>recommendations made by the Contracts Review Committee may b</w:t>
      </w:r>
      <w:r w:rsidRPr="00951F99">
        <w:rPr>
          <w:rFonts w:ascii="Arial" w:hAnsi="Arial" w:cs="Arial"/>
        </w:rPr>
        <w:t xml:space="preserve">e made to the </w:t>
      </w:r>
      <w:r w:rsidR="0012340E" w:rsidRPr="00951F99">
        <w:rPr>
          <w:rFonts w:ascii="Arial" w:hAnsi="Arial" w:cs="Arial"/>
        </w:rPr>
        <w:t>ICASA Governing Body per the ICASA Allocation Process</w:t>
      </w:r>
      <w:r w:rsidR="00140396" w:rsidRPr="00951F99">
        <w:rPr>
          <w:rFonts w:ascii="Arial" w:hAnsi="Arial" w:cs="Arial"/>
        </w:rPr>
        <w:t xml:space="preserve"> (see </w:t>
      </w:r>
      <w:hyperlink r:id="rId22" w:history="1">
        <w:r w:rsidR="00140396" w:rsidRPr="00951F99">
          <w:rPr>
            <w:rStyle w:val="Hyperlink"/>
            <w:rFonts w:ascii="Arial" w:hAnsi="Arial" w:cs="Arial"/>
          </w:rPr>
          <w:t>www.icasa.org</w:t>
        </w:r>
      </w:hyperlink>
      <w:r w:rsidR="00140396" w:rsidRPr="00951F99">
        <w:rPr>
          <w:rFonts w:ascii="Arial" w:hAnsi="Arial" w:cs="Arial"/>
        </w:rPr>
        <w:t>)</w:t>
      </w:r>
      <w:r w:rsidR="0012340E" w:rsidRPr="00951F99">
        <w:rPr>
          <w:rFonts w:ascii="Arial" w:hAnsi="Arial" w:cs="Arial"/>
        </w:rPr>
        <w:t xml:space="preserve">. </w:t>
      </w:r>
    </w:p>
    <w:p w14:paraId="34DBB9EF" w14:textId="77777777" w:rsidR="00BD1A88" w:rsidRPr="00951F99" w:rsidRDefault="00BD1A88" w:rsidP="008E26F6">
      <w:pPr>
        <w:widowControl w:val="0"/>
        <w:ind w:left="1440"/>
        <w:rPr>
          <w:rFonts w:ascii="Arial" w:hAnsi="Arial" w:cs="Arial"/>
        </w:rPr>
      </w:pPr>
    </w:p>
    <w:p w14:paraId="65CEC8C9" w14:textId="56152254" w:rsidR="00BD1A88" w:rsidRPr="00951F99" w:rsidRDefault="00BD1A88" w:rsidP="00BD1A88">
      <w:pPr>
        <w:ind w:left="1440"/>
        <w:rPr>
          <w:rFonts w:ascii="Arial" w:hAnsi="Arial" w:cs="Arial"/>
          <w:color w:val="auto"/>
        </w:rPr>
      </w:pPr>
      <w:r w:rsidRPr="00951F99">
        <w:rPr>
          <w:rFonts w:ascii="Arial" w:hAnsi="Arial" w:cs="Arial"/>
        </w:rPr>
        <w:t>If an applicant is not satisfied with the recommendation from the Contracts Review Committee, it may appeal the recommendation to the Governing Body prior to Governing Body action.</w:t>
      </w:r>
      <w:r w:rsidR="00AB71D2" w:rsidRPr="00951F99">
        <w:rPr>
          <w:rFonts w:ascii="Arial" w:hAnsi="Arial" w:cs="Arial"/>
        </w:rPr>
        <w:t xml:space="preserve"> </w:t>
      </w:r>
    </w:p>
    <w:p w14:paraId="7E314336" w14:textId="77777777" w:rsidR="00BD1A88" w:rsidRPr="00951F99" w:rsidRDefault="00BD1A88" w:rsidP="003857B4">
      <w:pPr>
        <w:ind w:left="0"/>
        <w:rPr>
          <w:rFonts w:ascii="Arial" w:hAnsi="Arial" w:cs="Arial"/>
          <w:color w:val="auto"/>
        </w:rPr>
      </w:pPr>
    </w:p>
    <w:p w14:paraId="5DF5488E" w14:textId="0C136B8F" w:rsidR="003857B4" w:rsidRPr="00951F99" w:rsidRDefault="003857B4" w:rsidP="003857B4">
      <w:pPr>
        <w:ind w:left="1440"/>
        <w:rPr>
          <w:rFonts w:ascii="Arial" w:hAnsi="Arial" w:cs="Arial"/>
          <w:color w:val="auto"/>
        </w:rPr>
      </w:pPr>
      <w:r w:rsidRPr="00951F99">
        <w:rPr>
          <w:rFonts w:ascii="Arial" w:hAnsi="Arial" w:cs="Arial"/>
          <w:color w:val="auto"/>
        </w:rPr>
        <w:t>The Contracts Review Committee will score applications and ma</w:t>
      </w:r>
      <w:r w:rsidR="00E80B88" w:rsidRPr="00951F99">
        <w:rPr>
          <w:rFonts w:ascii="Arial" w:hAnsi="Arial" w:cs="Arial"/>
          <w:color w:val="auto"/>
        </w:rPr>
        <w:t>ke recommendations on July</w:t>
      </w:r>
      <w:r w:rsidRPr="00951F99">
        <w:rPr>
          <w:rFonts w:ascii="Arial" w:hAnsi="Arial" w:cs="Arial"/>
          <w:color w:val="auto"/>
        </w:rPr>
        <w:t xml:space="preserve"> </w:t>
      </w:r>
      <w:r w:rsidR="00E80B88" w:rsidRPr="00951F99">
        <w:rPr>
          <w:rFonts w:ascii="Arial" w:hAnsi="Arial" w:cs="Arial"/>
          <w:color w:val="auto"/>
        </w:rPr>
        <w:t>13</w:t>
      </w:r>
      <w:r w:rsidRPr="00951F99">
        <w:rPr>
          <w:rFonts w:ascii="Arial" w:hAnsi="Arial" w:cs="Arial"/>
          <w:color w:val="auto"/>
        </w:rPr>
        <w:t>, 2017. Organiza</w:t>
      </w:r>
      <w:r w:rsidR="00E80B88" w:rsidRPr="00951F99">
        <w:rPr>
          <w:rFonts w:ascii="Arial" w:hAnsi="Arial" w:cs="Arial"/>
          <w:color w:val="auto"/>
        </w:rPr>
        <w:t>tions will be notified on July</w:t>
      </w:r>
      <w:r w:rsidRPr="00951F99">
        <w:rPr>
          <w:rFonts w:ascii="Arial" w:hAnsi="Arial" w:cs="Arial"/>
          <w:color w:val="auto"/>
        </w:rPr>
        <w:t xml:space="preserve"> </w:t>
      </w:r>
      <w:r w:rsidR="00951F99">
        <w:rPr>
          <w:rFonts w:ascii="Arial" w:hAnsi="Arial" w:cs="Arial"/>
          <w:color w:val="auto"/>
        </w:rPr>
        <w:t>14</w:t>
      </w:r>
      <w:r w:rsidR="00E80B88" w:rsidRPr="00951F99">
        <w:rPr>
          <w:rFonts w:ascii="Arial" w:hAnsi="Arial" w:cs="Arial"/>
          <w:color w:val="auto"/>
        </w:rPr>
        <w:t>, 2017</w:t>
      </w:r>
      <w:r w:rsidRPr="00951F99">
        <w:rPr>
          <w:rFonts w:ascii="Arial" w:hAnsi="Arial" w:cs="Arial"/>
          <w:color w:val="auto"/>
        </w:rPr>
        <w:t xml:space="preserve"> and</w:t>
      </w:r>
      <w:r w:rsidR="00E80B88" w:rsidRPr="00951F99">
        <w:rPr>
          <w:rFonts w:ascii="Arial" w:hAnsi="Arial" w:cs="Arial"/>
          <w:color w:val="auto"/>
        </w:rPr>
        <w:t xml:space="preserve"> will</w:t>
      </w:r>
      <w:r w:rsidRPr="00951F99">
        <w:rPr>
          <w:rFonts w:ascii="Arial" w:hAnsi="Arial" w:cs="Arial"/>
          <w:color w:val="auto"/>
        </w:rPr>
        <w:t xml:space="preserve"> be able to appeal to the Governing Body</w:t>
      </w:r>
      <w:r w:rsidR="00E80B88" w:rsidRPr="00951F99">
        <w:rPr>
          <w:rFonts w:ascii="Arial" w:hAnsi="Arial" w:cs="Arial"/>
          <w:color w:val="auto"/>
        </w:rPr>
        <w:t>.</w:t>
      </w:r>
      <w:r w:rsidRPr="00951F99">
        <w:rPr>
          <w:rFonts w:ascii="Arial" w:hAnsi="Arial" w:cs="Arial"/>
          <w:color w:val="auto"/>
        </w:rPr>
        <w:t xml:space="preserve"> The appeal must be submitted in writing, prior to or during the </w:t>
      </w:r>
      <w:r w:rsidR="00E80B88" w:rsidRPr="00951F99">
        <w:rPr>
          <w:rFonts w:ascii="Arial" w:hAnsi="Arial" w:cs="Arial"/>
          <w:color w:val="auto"/>
        </w:rPr>
        <w:t xml:space="preserve">July 20, 2017 </w:t>
      </w:r>
      <w:r w:rsidRPr="00951F99">
        <w:rPr>
          <w:rFonts w:ascii="Arial" w:hAnsi="Arial" w:cs="Arial"/>
          <w:color w:val="auto"/>
        </w:rPr>
        <w:t>meeting when the Governing Body will make allocation decisions. The Governing Body will consider the Contracts Review Committee’s recommendations and any appeal before it m</w:t>
      </w:r>
      <w:r w:rsidR="00E80B88" w:rsidRPr="00951F99">
        <w:rPr>
          <w:rFonts w:ascii="Arial" w:hAnsi="Arial" w:cs="Arial"/>
          <w:color w:val="auto"/>
        </w:rPr>
        <w:t xml:space="preserve">akes its final decision on July </w:t>
      </w:r>
      <w:r w:rsidR="00951F99">
        <w:rPr>
          <w:rFonts w:ascii="Arial" w:hAnsi="Arial" w:cs="Arial"/>
          <w:color w:val="auto"/>
        </w:rPr>
        <w:t>20</w:t>
      </w:r>
      <w:r w:rsidR="00E80B88" w:rsidRPr="00951F99">
        <w:rPr>
          <w:rFonts w:ascii="Arial" w:hAnsi="Arial" w:cs="Arial"/>
          <w:color w:val="auto"/>
        </w:rPr>
        <w:t>, 2017</w:t>
      </w:r>
      <w:r w:rsidRPr="00951F99">
        <w:rPr>
          <w:rFonts w:ascii="Arial" w:hAnsi="Arial" w:cs="Arial"/>
          <w:color w:val="auto"/>
        </w:rPr>
        <w:t>. </w:t>
      </w:r>
    </w:p>
    <w:p w14:paraId="3FFD0D9B" w14:textId="77777777" w:rsidR="003857B4" w:rsidRPr="00951F99" w:rsidRDefault="003857B4" w:rsidP="003857B4">
      <w:pPr>
        <w:ind w:left="0"/>
        <w:rPr>
          <w:rFonts w:ascii="Arial" w:hAnsi="Arial" w:cs="Arial"/>
          <w:color w:val="auto"/>
        </w:rPr>
      </w:pPr>
    </w:p>
    <w:p w14:paraId="42EC5844" w14:textId="77777777" w:rsidR="00BD1A88" w:rsidRPr="00951F99" w:rsidRDefault="00BD1A88" w:rsidP="00BD1A88">
      <w:pPr>
        <w:ind w:left="1440"/>
        <w:rPr>
          <w:rFonts w:ascii="Arial" w:hAnsi="Arial" w:cs="Arial"/>
          <w:color w:val="auto"/>
        </w:rPr>
      </w:pPr>
      <w:r w:rsidRPr="00951F99">
        <w:rPr>
          <w:rFonts w:ascii="Arial" w:hAnsi="Arial" w:cs="Arial"/>
          <w:color w:val="auto"/>
        </w:rPr>
        <w:t>The applicant must indicate:</w:t>
      </w:r>
    </w:p>
    <w:p w14:paraId="0003070B" w14:textId="77777777" w:rsidR="00BD1A88" w:rsidRPr="00951F99" w:rsidRDefault="00BD1A88" w:rsidP="00BD1A88">
      <w:pPr>
        <w:ind w:left="1440"/>
        <w:rPr>
          <w:rFonts w:ascii="Arial" w:hAnsi="Arial" w:cs="Arial"/>
          <w:color w:val="auto"/>
        </w:rPr>
      </w:pPr>
    </w:p>
    <w:p w14:paraId="0F31D869" w14:textId="77777777" w:rsidR="00BD1A88" w:rsidRPr="00951F99" w:rsidRDefault="00BD1A88" w:rsidP="00BD1A88">
      <w:pPr>
        <w:ind w:left="2160"/>
        <w:rPr>
          <w:rFonts w:ascii="Arial" w:hAnsi="Arial" w:cs="Arial"/>
          <w:color w:val="auto"/>
        </w:rPr>
      </w:pPr>
      <w:r w:rsidRPr="00951F99">
        <w:rPr>
          <w:rFonts w:ascii="Arial" w:hAnsi="Arial" w:cs="Arial"/>
          <w:color w:val="auto"/>
        </w:rPr>
        <w:t>1)</w:t>
      </w:r>
      <w:r w:rsidRPr="00951F99">
        <w:rPr>
          <w:rFonts w:ascii="Arial" w:hAnsi="Arial" w:cs="Arial"/>
          <w:color w:val="auto"/>
        </w:rPr>
        <w:tab/>
        <w:t>Name of application organization;</w:t>
      </w:r>
    </w:p>
    <w:p w14:paraId="0647FC75" w14:textId="77777777" w:rsidR="00BD1A88" w:rsidRPr="00951F99" w:rsidRDefault="00BD1A88" w:rsidP="00BD1A88">
      <w:pPr>
        <w:ind w:left="2880" w:hanging="720"/>
        <w:rPr>
          <w:rFonts w:ascii="Arial" w:hAnsi="Arial" w:cs="Arial"/>
          <w:color w:val="auto"/>
        </w:rPr>
      </w:pPr>
      <w:r w:rsidRPr="00951F99">
        <w:rPr>
          <w:rFonts w:ascii="Arial" w:hAnsi="Arial" w:cs="Arial"/>
          <w:color w:val="auto"/>
        </w:rPr>
        <w:t>2)</w:t>
      </w:r>
      <w:r w:rsidRPr="00951F99">
        <w:rPr>
          <w:rFonts w:ascii="Arial" w:hAnsi="Arial" w:cs="Arial"/>
          <w:color w:val="auto"/>
        </w:rPr>
        <w:tab/>
        <w:t>Statement of reason for appeal and information to support a change in the Contracts Review Committee’s recommendation.</w:t>
      </w:r>
    </w:p>
    <w:p w14:paraId="4902EC7D" w14:textId="77777777" w:rsidR="00BD1A88" w:rsidRPr="00951F99" w:rsidRDefault="00BD1A88" w:rsidP="008E26F6">
      <w:pPr>
        <w:widowControl w:val="0"/>
        <w:ind w:left="1440"/>
        <w:rPr>
          <w:rFonts w:ascii="Arial" w:hAnsi="Arial" w:cs="Arial"/>
          <w:color w:val="auto"/>
        </w:rPr>
      </w:pPr>
    </w:p>
    <w:p w14:paraId="7D82256C" w14:textId="3EBEDC48" w:rsidR="00ED159B" w:rsidRPr="00951F99" w:rsidRDefault="0012340E" w:rsidP="00FD3310">
      <w:pPr>
        <w:widowControl w:val="0"/>
        <w:ind w:left="1440"/>
        <w:rPr>
          <w:rFonts w:ascii="Arial" w:hAnsi="Arial" w:cs="Arial"/>
          <w:color w:val="auto"/>
        </w:rPr>
      </w:pPr>
      <w:r w:rsidRPr="00951F99">
        <w:rPr>
          <w:rFonts w:ascii="Arial" w:hAnsi="Arial" w:cs="Arial"/>
          <w:color w:val="auto"/>
        </w:rPr>
        <w:t xml:space="preserve">Organizations not satisfied with the ICASA Governing Body decision may appeal to the </w:t>
      </w:r>
      <w:r w:rsidR="00ED159B" w:rsidRPr="00951F99">
        <w:rPr>
          <w:rFonts w:ascii="Arial" w:hAnsi="Arial" w:cs="Arial"/>
          <w:color w:val="auto"/>
        </w:rPr>
        <w:t>Illinois Criminal Justice Information Authority</w:t>
      </w:r>
      <w:r w:rsidR="003857B4" w:rsidRPr="00951F99">
        <w:rPr>
          <w:rFonts w:ascii="Arial" w:hAnsi="Arial" w:cs="Arial"/>
          <w:color w:val="auto"/>
        </w:rPr>
        <w:t xml:space="preserve"> within 14 calendar days </w:t>
      </w:r>
      <w:r w:rsidR="00FD3310" w:rsidRPr="00951F99">
        <w:rPr>
          <w:rFonts w:ascii="Arial" w:hAnsi="Arial" w:cs="Arial"/>
          <w:color w:val="auto"/>
        </w:rPr>
        <w:t>after</w:t>
      </w:r>
      <w:r w:rsidR="00E80B88" w:rsidRPr="00951F99">
        <w:rPr>
          <w:rFonts w:ascii="Arial" w:hAnsi="Arial" w:cs="Arial"/>
          <w:color w:val="auto"/>
        </w:rPr>
        <w:t xml:space="preserve"> the </w:t>
      </w:r>
      <w:r w:rsidR="00FD3310" w:rsidRPr="00951F99">
        <w:rPr>
          <w:rFonts w:ascii="Arial" w:hAnsi="Arial" w:cs="Arial"/>
          <w:color w:val="auto"/>
        </w:rPr>
        <w:t xml:space="preserve">Governing Body’s </w:t>
      </w:r>
      <w:r w:rsidR="003857B4" w:rsidRPr="00951F99">
        <w:rPr>
          <w:rFonts w:ascii="Arial" w:hAnsi="Arial" w:cs="Arial"/>
          <w:color w:val="auto"/>
        </w:rPr>
        <w:t>decision</w:t>
      </w:r>
      <w:r w:rsidR="00BD1A88" w:rsidRPr="00951F99">
        <w:rPr>
          <w:rFonts w:ascii="Arial" w:hAnsi="Arial" w:cs="Arial"/>
          <w:color w:val="auto"/>
        </w:rPr>
        <w:t>.</w:t>
      </w:r>
    </w:p>
    <w:p w14:paraId="2CF522E4" w14:textId="77777777" w:rsidR="00ED159B" w:rsidRPr="00951F99" w:rsidRDefault="00ED159B" w:rsidP="008E26F6">
      <w:pPr>
        <w:widowControl w:val="0"/>
        <w:ind w:left="1440"/>
        <w:rPr>
          <w:rFonts w:ascii="Arial" w:hAnsi="Arial" w:cs="Arial"/>
          <w:color w:val="auto"/>
        </w:rPr>
      </w:pPr>
    </w:p>
    <w:p w14:paraId="178D2BFE" w14:textId="77777777" w:rsidR="00F808E9" w:rsidRPr="00951F99" w:rsidRDefault="006D2857" w:rsidP="008E26F6">
      <w:pPr>
        <w:widowControl w:val="0"/>
        <w:ind w:left="2250" w:hanging="810"/>
        <w:rPr>
          <w:rFonts w:ascii="Arial" w:hAnsi="Arial" w:cs="Arial"/>
          <w:color w:val="auto"/>
        </w:rPr>
      </w:pPr>
      <w:r w:rsidRPr="00951F99">
        <w:rPr>
          <w:rFonts w:ascii="Arial" w:hAnsi="Arial" w:cs="Arial"/>
          <w:color w:val="auto"/>
        </w:rPr>
        <w:t>Please send to:</w:t>
      </w:r>
    </w:p>
    <w:p w14:paraId="1DDD654D" w14:textId="77777777" w:rsidR="00F808E9" w:rsidRPr="00951F99" w:rsidRDefault="00F808E9" w:rsidP="008E26F6">
      <w:pPr>
        <w:widowControl w:val="0"/>
        <w:ind w:left="2250" w:hanging="810"/>
        <w:rPr>
          <w:rFonts w:ascii="Arial" w:hAnsi="Arial" w:cs="Arial"/>
        </w:rPr>
      </w:pPr>
    </w:p>
    <w:p w14:paraId="5183ED06" w14:textId="3618F339" w:rsidR="00F808E9" w:rsidRPr="00951F99" w:rsidRDefault="006D2857" w:rsidP="008E26F6">
      <w:pPr>
        <w:widowControl w:val="0"/>
        <w:ind w:left="2250" w:hanging="810"/>
        <w:rPr>
          <w:rFonts w:ascii="Arial" w:hAnsi="Arial" w:cs="Arial"/>
        </w:rPr>
      </w:pPr>
      <w:r w:rsidRPr="00951F99">
        <w:rPr>
          <w:rFonts w:ascii="Arial" w:hAnsi="Arial" w:cs="Arial"/>
        </w:rPr>
        <w:t xml:space="preserve">Illinois </w:t>
      </w:r>
      <w:r w:rsidR="00734B58" w:rsidRPr="00951F99">
        <w:rPr>
          <w:rFonts w:ascii="Arial" w:hAnsi="Arial" w:cs="Arial"/>
        </w:rPr>
        <w:t>C</w:t>
      </w:r>
      <w:r w:rsidR="004839C9" w:rsidRPr="00951F99">
        <w:rPr>
          <w:rFonts w:ascii="Arial" w:hAnsi="Arial" w:cs="Arial"/>
        </w:rPr>
        <w:t>riminal Justice Information Authority</w:t>
      </w:r>
    </w:p>
    <w:p w14:paraId="4A0139BB" w14:textId="77777777" w:rsidR="003857B4" w:rsidRPr="00951F99" w:rsidRDefault="003857B4" w:rsidP="003857B4">
      <w:pPr>
        <w:widowControl w:val="0"/>
        <w:ind w:left="2250" w:hanging="810"/>
        <w:rPr>
          <w:rFonts w:ascii="Arial" w:hAnsi="Arial" w:cs="Arial"/>
        </w:rPr>
      </w:pPr>
      <w:r w:rsidRPr="00951F99">
        <w:rPr>
          <w:rFonts w:ascii="Arial" w:hAnsi="Arial" w:cs="Arial"/>
        </w:rPr>
        <w:t>Attn: Federal and State Grants Unit</w:t>
      </w:r>
    </w:p>
    <w:p w14:paraId="7604FF73" w14:textId="77777777" w:rsidR="004839C9" w:rsidRPr="00951F99" w:rsidRDefault="004839C9" w:rsidP="008E26F6">
      <w:pPr>
        <w:widowControl w:val="0"/>
        <w:ind w:left="2250" w:hanging="810"/>
        <w:rPr>
          <w:rFonts w:ascii="Arial" w:hAnsi="Arial" w:cs="Arial"/>
        </w:rPr>
      </w:pPr>
      <w:r w:rsidRPr="00951F99">
        <w:rPr>
          <w:rFonts w:ascii="Arial" w:hAnsi="Arial" w:cs="Arial"/>
        </w:rPr>
        <w:t>300 West Adams Street, Suite 200</w:t>
      </w:r>
    </w:p>
    <w:p w14:paraId="4D28E5E8" w14:textId="0CAF8B7D" w:rsidR="00F808E9" w:rsidRPr="00C40993" w:rsidRDefault="004839C9" w:rsidP="008E26F6">
      <w:pPr>
        <w:widowControl w:val="0"/>
        <w:ind w:left="2250" w:hanging="810"/>
        <w:rPr>
          <w:rFonts w:ascii="Arial" w:hAnsi="Arial" w:cs="Arial"/>
        </w:rPr>
      </w:pPr>
      <w:r w:rsidRPr="00951F99">
        <w:rPr>
          <w:rFonts w:ascii="Arial" w:hAnsi="Arial" w:cs="Arial"/>
        </w:rPr>
        <w:t>Chicago, IL  60606</w:t>
      </w:r>
    </w:p>
    <w:p w14:paraId="13EA4394" w14:textId="63DD07F2" w:rsidR="00951F99" w:rsidRDefault="00951F99">
      <w:pPr>
        <w:rPr>
          <w:rFonts w:ascii="Arial" w:hAnsi="Arial" w:cs="Arial"/>
        </w:rPr>
      </w:pPr>
    </w:p>
    <w:p w14:paraId="29D065AE" w14:textId="6A9D5774" w:rsidR="00F808E9" w:rsidRPr="00C40993" w:rsidRDefault="00C40993" w:rsidP="008E26F6">
      <w:pPr>
        <w:ind w:left="1440" w:hanging="720"/>
        <w:rPr>
          <w:rFonts w:ascii="Arial" w:hAnsi="Arial" w:cs="Arial"/>
        </w:rPr>
      </w:pPr>
      <w:r w:rsidRPr="00C40993">
        <w:rPr>
          <w:rFonts w:ascii="Arial" w:hAnsi="Arial" w:cs="Arial"/>
        </w:rPr>
        <w:t>D</w:t>
      </w:r>
      <w:r w:rsidR="006D2857" w:rsidRPr="00C40993">
        <w:rPr>
          <w:rFonts w:ascii="Arial" w:hAnsi="Arial" w:cs="Arial"/>
        </w:rPr>
        <w:t>.</w:t>
      </w:r>
      <w:r w:rsidRPr="00C40993">
        <w:rPr>
          <w:rFonts w:ascii="Arial" w:hAnsi="Arial" w:cs="Arial"/>
          <w:b/>
        </w:rPr>
        <w:tab/>
        <w:t>AWARD ADMINISTRATION INFORMATION</w:t>
      </w:r>
    </w:p>
    <w:p w14:paraId="3AD99955" w14:textId="77777777" w:rsidR="00F808E9" w:rsidRPr="00C40993" w:rsidRDefault="00F808E9" w:rsidP="008E26F6">
      <w:pPr>
        <w:ind w:left="360"/>
        <w:rPr>
          <w:rFonts w:ascii="Arial" w:hAnsi="Arial" w:cs="Arial"/>
        </w:rPr>
      </w:pPr>
    </w:p>
    <w:p w14:paraId="7D0112F8" w14:textId="77777777" w:rsidR="00951F99" w:rsidRDefault="00C40993" w:rsidP="00951F99">
      <w:pPr>
        <w:ind w:left="2160" w:hanging="720"/>
        <w:contextualSpacing/>
        <w:rPr>
          <w:rFonts w:ascii="Arial" w:hAnsi="Arial" w:cs="Arial"/>
        </w:rPr>
      </w:pPr>
      <w:r w:rsidRPr="00C40993">
        <w:rPr>
          <w:rFonts w:ascii="Arial" w:hAnsi="Arial" w:cs="Arial"/>
        </w:rPr>
        <w:t>1.</w:t>
      </w:r>
      <w:r w:rsidRPr="00C40993">
        <w:rPr>
          <w:rFonts w:ascii="Arial" w:hAnsi="Arial" w:cs="Arial"/>
        </w:rPr>
        <w:tab/>
      </w:r>
      <w:r w:rsidR="006D2857" w:rsidRPr="00252B77">
        <w:rPr>
          <w:rFonts w:ascii="Arial" w:hAnsi="Arial" w:cs="Arial"/>
          <w:b/>
          <w:u w:val="single"/>
        </w:rPr>
        <w:t>Award Notices</w:t>
      </w:r>
      <w:r w:rsidR="006D2857" w:rsidRPr="00C40993">
        <w:rPr>
          <w:rFonts w:ascii="Arial" w:hAnsi="Arial" w:cs="Arial"/>
        </w:rPr>
        <w:t xml:space="preserve">. </w:t>
      </w:r>
      <w:r w:rsidR="006D2857" w:rsidRPr="00F14750">
        <w:rPr>
          <w:rFonts w:ascii="Arial" w:hAnsi="Arial" w:cs="Arial"/>
        </w:rPr>
        <w:t>IC</w:t>
      </w:r>
      <w:r w:rsidR="00734B58" w:rsidRPr="00F14750">
        <w:rPr>
          <w:rFonts w:ascii="Arial" w:hAnsi="Arial" w:cs="Arial"/>
        </w:rPr>
        <w:t>ASA</w:t>
      </w:r>
      <w:r w:rsidR="006D2857" w:rsidRPr="00F14750">
        <w:rPr>
          <w:rFonts w:ascii="Arial" w:hAnsi="Arial" w:cs="Arial"/>
        </w:rPr>
        <w:t xml:space="preserve"> will send a </w:t>
      </w:r>
      <w:r w:rsidR="000510B6" w:rsidRPr="00951F99">
        <w:rPr>
          <w:rFonts w:ascii="Arial" w:hAnsi="Arial" w:cs="Arial"/>
        </w:rPr>
        <w:t>n</w:t>
      </w:r>
      <w:r w:rsidR="006D2857" w:rsidRPr="00951F99">
        <w:rPr>
          <w:rFonts w:ascii="Arial" w:hAnsi="Arial" w:cs="Arial"/>
        </w:rPr>
        <w:t xml:space="preserve">otice of </w:t>
      </w:r>
      <w:r w:rsidR="000510B6" w:rsidRPr="00951F99">
        <w:rPr>
          <w:rFonts w:ascii="Arial" w:hAnsi="Arial" w:cs="Arial"/>
        </w:rPr>
        <w:t>a</w:t>
      </w:r>
      <w:r w:rsidR="006D2857" w:rsidRPr="00951F99">
        <w:rPr>
          <w:rFonts w:ascii="Arial" w:hAnsi="Arial" w:cs="Arial"/>
        </w:rPr>
        <w:t xml:space="preserve">ward to grantees </w:t>
      </w:r>
      <w:r w:rsidR="00F14750" w:rsidRPr="00951F99">
        <w:rPr>
          <w:rFonts w:ascii="Arial" w:hAnsi="Arial" w:cs="Arial"/>
        </w:rPr>
        <w:t>and</w:t>
      </w:r>
      <w:r w:rsidR="006D2857" w:rsidRPr="00951F99">
        <w:rPr>
          <w:rFonts w:ascii="Arial" w:hAnsi="Arial" w:cs="Arial"/>
        </w:rPr>
        <w:t xml:space="preserve"> the </w:t>
      </w:r>
      <w:r w:rsidR="00593D76" w:rsidRPr="00951F99">
        <w:rPr>
          <w:rFonts w:ascii="Arial" w:hAnsi="Arial" w:cs="Arial"/>
        </w:rPr>
        <w:t>grant agreement</w:t>
      </w:r>
      <w:r w:rsidR="00F440FE" w:rsidRPr="00951F99">
        <w:rPr>
          <w:rFonts w:ascii="Arial" w:hAnsi="Arial" w:cs="Arial"/>
        </w:rPr>
        <w:t>,</w:t>
      </w:r>
      <w:r w:rsidR="00593D76" w:rsidRPr="00951F99">
        <w:rPr>
          <w:rFonts w:ascii="Arial" w:hAnsi="Arial" w:cs="Arial"/>
        </w:rPr>
        <w:t xml:space="preserve"> </w:t>
      </w:r>
      <w:r w:rsidR="00224898" w:rsidRPr="00951F99">
        <w:rPr>
          <w:rFonts w:ascii="Arial" w:hAnsi="Arial" w:cs="Arial"/>
        </w:rPr>
        <w:t>after</w:t>
      </w:r>
      <w:r w:rsidR="006D2857" w:rsidRPr="00C40993">
        <w:rPr>
          <w:rFonts w:ascii="Arial" w:hAnsi="Arial" w:cs="Arial"/>
        </w:rPr>
        <w:t xml:space="preserve"> </w:t>
      </w:r>
      <w:r w:rsidR="00593D76" w:rsidRPr="00C40993">
        <w:rPr>
          <w:rFonts w:ascii="Arial" w:hAnsi="Arial" w:cs="Arial"/>
        </w:rPr>
        <w:t xml:space="preserve">the </w:t>
      </w:r>
      <w:r w:rsidR="006D2857" w:rsidRPr="00C40993">
        <w:rPr>
          <w:rFonts w:ascii="Arial" w:hAnsi="Arial" w:cs="Arial"/>
        </w:rPr>
        <w:t>IC</w:t>
      </w:r>
      <w:r w:rsidR="00734B58" w:rsidRPr="00C40993">
        <w:rPr>
          <w:rFonts w:ascii="Arial" w:hAnsi="Arial" w:cs="Arial"/>
        </w:rPr>
        <w:t xml:space="preserve">ASA Contracts Review Committee </w:t>
      </w:r>
      <w:r w:rsidR="006D2857" w:rsidRPr="00C40993">
        <w:rPr>
          <w:rFonts w:ascii="Arial" w:hAnsi="Arial" w:cs="Arial"/>
        </w:rPr>
        <w:t>review</w:t>
      </w:r>
      <w:r w:rsidR="00593D76" w:rsidRPr="00C40993">
        <w:rPr>
          <w:rFonts w:ascii="Arial" w:hAnsi="Arial" w:cs="Arial"/>
        </w:rPr>
        <w:t>s</w:t>
      </w:r>
      <w:r w:rsidR="006D2857" w:rsidRPr="00C40993">
        <w:rPr>
          <w:rFonts w:ascii="Arial" w:hAnsi="Arial" w:cs="Arial"/>
        </w:rPr>
        <w:t xml:space="preserve"> and </w:t>
      </w:r>
      <w:r w:rsidR="00734B58" w:rsidRPr="00C40993">
        <w:rPr>
          <w:rFonts w:ascii="Arial" w:hAnsi="Arial" w:cs="Arial"/>
        </w:rPr>
        <w:t xml:space="preserve">ICASA Governing Body </w:t>
      </w:r>
      <w:r w:rsidR="006D2857" w:rsidRPr="00C40993">
        <w:rPr>
          <w:rFonts w:ascii="Arial" w:hAnsi="Arial" w:cs="Arial"/>
        </w:rPr>
        <w:t>approve</w:t>
      </w:r>
      <w:r w:rsidR="00593D76" w:rsidRPr="00C40993">
        <w:rPr>
          <w:rFonts w:ascii="Arial" w:hAnsi="Arial" w:cs="Arial"/>
        </w:rPr>
        <w:t>s</w:t>
      </w:r>
      <w:r w:rsidR="006D2857" w:rsidRPr="00C40993">
        <w:rPr>
          <w:rFonts w:ascii="Arial" w:hAnsi="Arial" w:cs="Arial"/>
        </w:rPr>
        <w:t xml:space="preserve"> designations</w:t>
      </w:r>
      <w:r w:rsidR="00224898">
        <w:rPr>
          <w:rFonts w:ascii="Arial" w:hAnsi="Arial" w:cs="Arial"/>
        </w:rPr>
        <w:t>,</w:t>
      </w:r>
      <w:r w:rsidR="006D2857" w:rsidRPr="00C40993">
        <w:rPr>
          <w:rFonts w:ascii="Arial" w:hAnsi="Arial" w:cs="Arial"/>
        </w:rPr>
        <w:t xml:space="preserve"> on </w:t>
      </w:r>
      <w:r w:rsidR="00666191">
        <w:rPr>
          <w:rFonts w:ascii="Arial" w:hAnsi="Arial" w:cs="Arial"/>
        </w:rPr>
        <w:lastRenderedPageBreak/>
        <w:t>Ju</w:t>
      </w:r>
      <w:r w:rsidR="004C07CC">
        <w:rPr>
          <w:rFonts w:ascii="Arial" w:hAnsi="Arial" w:cs="Arial"/>
        </w:rPr>
        <w:t>ly 2</w:t>
      </w:r>
      <w:r w:rsidR="004D5903" w:rsidRPr="00951F99">
        <w:rPr>
          <w:rFonts w:ascii="Arial" w:hAnsi="Arial" w:cs="Arial"/>
        </w:rPr>
        <w:t>4</w:t>
      </w:r>
      <w:r w:rsidR="006D2857" w:rsidRPr="00666191">
        <w:rPr>
          <w:rFonts w:ascii="Arial" w:hAnsi="Arial" w:cs="Arial"/>
        </w:rPr>
        <w:t>, 2017.</w:t>
      </w:r>
      <w:r w:rsidR="006D2857" w:rsidRPr="00C40993">
        <w:rPr>
          <w:rFonts w:ascii="Arial" w:hAnsi="Arial" w:cs="Arial"/>
        </w:rPr>
        <w:t xml:space="preserve">  No costs incurred before the effective date of the agreement may be charged to the grant.  </w:t>
      </w:r>
    </w:p>
    <w:p w14:paraId="5D275944" w14:textId="09309FBC" w:rsidR="00951F99" w:rsidRDefault="00951F99" w:rsidP="00951F99">
      <w:pPr>
        <w:ind w:left="2160" w:hanging="720"/>
        <w:contextualSpacing/>
        <w:rPr>
          <w:rFonts w:ascii="Arial" w:hAnsi="Arial" w:cs="Arial"/>
        </w:rPr>
      </w:pPr>
    </w:p>
    <w:p w14:paraId="10D6BD15" w14:textId="10693A76" w:rsidR="00F808E9" w:rsidRPr="00C40993" w:rsidRDefault="00C40993" w:rsidP="008E26F6">
      <w:pPr>
        <w:ind w:left="2160" w:hanging="720"/>
        <w:contextualSpacing/>
        <w:rPr>
          <w:rFonts w:ascii="Arial" w:hAnsi="Arial" w:cs="Arial"/>
        </w:rPr>
      </w:pPr>
      <w:r w:rsidRPr="00C40993">
        <w:rPr>
          <w:rFonts w:ascii="Arial" w:hAnsi="Arial" w:cs="Arial"/>
        </w:rPr>
        <w:t>2.</w:t>
      </w:r>
      <w:r w:rsidRPr="00C40993">
        <w:rPr>
          <w:rFonts w:ascii="Arial" w:hAnsi="Arial" w:cs="Arial"/>
        </w:rPr>
        <w:tab/>
      </w:r>
      <w:r w:rsidR="006D2857" w:rsidRPr="00252B77">
        <w:rPr>
          <w:rFonts w:ascii="Arial" w:hAnsi="Arial" w:cs="Arial"/>
          <w:b/>
          <w:u w:val="single"/>
        </w:rPr>
        <w:t>Administrative and National Policy Requirements</w:t>
      </w:r>
      <w:r w:rsidR="006D2857" w:rsidRPr="00C40993">
        <w:rPr>
          <w:rFonts w:ascii="Arial" w:hAnsi="Arial" w:cs="Arial"/>
          <w:b/>
        </w:rPr>
        <w:t xml:space="preserve">. </w:t>
      </w:r>
      <w:r w:rsidR="00131F9B" w:rsidRPr="00C40993">
        <w:rPr>
          <w:rFonts w:ascii="Arial" w:hAnsi="Arial" w:cs="Arial"/>
        </w:rPr>
        <w:t>In</w:t>
      </w:r>
      <w:r w:rsidR="006D2857" w:rsidRPr="00C40993">
        <w:rPr>
          <w:rFonts w:ascii="Arial" w:hAnsi="Arial" w:cs="Arial"/>
        </w:rPr>
        <w:t xml:space="preserve"> addition to implementing the funded project consistent with the agency-approved project proposal and budget, the grantee</w:t>
      </w:r>
      <w:r w:rsidR="00131F9B" w:rsidRPr="00C40993">
        <w:rPr>
          <w:rFonts w:ascii="Arial" w:hAnsi="Arial" w:cs="Arial"/>
        </w:rPr>
        <w:t>s selected for funding</w:t>
      </w:r>
      <w:r w:rsidR="006D2857" w:rsidRPr="00C40993">
        <w:rPr>
          <w:rFonts w:ascii="Arial" w:hAnsi="Arial" w:cs="Arial"/>
        </w:rPr>
        <w:t xml:space="preserve"> must comply with grant terms and conditions, and other legal requirements, including, but not limited to, the Office of Management and Budget Grants Accountability and Transparency Act and other federal regulations which will be included in the award, incorporated into the award by reference, or are otherwise applicable to the award. Additional programmatic and administrative special conditions may be required.</w:t>
      </w:r>
    </w:p>
    <w:p w14:paraId="19209211" w14:textId="77777777" w:rsidR="00F808E9" w:rsidRPr="00C40993" w:rsidRDefault="00F808E9" w:rsidP="008E26F6">
      <w:pPr>
        <w:ind w:left="1890"/>
        <w:rPr>
          <w:rFonts w:ascii="Arial" w:hAnsi="Arial" w:cs="Arial"/>
        </w:rPr>
      </w:pPr>
    </w:p>
    <w:p w14:paraId="11905BF0" w14:textId="02AEC76F" w:rsidR="00F808E9" w:rsidRPr="00C40993" w:rsidRDefault="00C40993" w:rsidP="008E26F6">
      <w:pPr>
        <w:ind w:left="2160" w:hanging="720"/>
        <w:contextualSpacing/>
        <w:rPr>
          <w:rFonts w:ascii="Arial" w:hAnsi="Arial" w:cs="Arial"/>
        </w:rPr>
      </w:pPr>
      <w:r w:rsidRPr="00C40993">
        <w:rPr>
          <w:rFonts w:ascii="Arial" w:hAnsi="Arial" w:cs="Arial"/>
        </w:rPr>
        <w:t>3.</w:t>
      </w:r>
      <w:r w:rsidRPr="00C40993">
        <w:rPr>
          <w:rFonts w:ascii="Arial" w:hAnsi="Arial" w:cs="Arial"/>
        </w:rPr>
        <w:tab/>
      </w:r>
      <w:r w:rsidR="006D2857" w:rsidRPr="00252B77">
        <w:rPr>
          <w:rFonts w:ascii="Arial" w:hAnsi="Arial" w:cs="Arial"/>
          <w:b/>
          <w:u w:val="single"/>
        </w:rPr>
        <w:t>Reporting</w:t>
      </w:r>
      <w:r w:rsidR="006D2857" w:rsidRPr="00C40993">
        <w:rPr>
          <w:rFonts w:ascii="Arial" w:hAnsi="Arial" w:cs="Arial"/>
          <w:b/>
        </w:rPr>
        <w:t xml:space="preserve">. </w:t>
      </w:r>
      <w:r w:rsidR="00666191">
        <w:rPr>
          <w:rFonts w:ascii="Arial" w:hAnsi="Arial" w:cs="Arial"/>
          <w:b/>
        </w:rPr>
        <w:t xml:space="preserve"> </w:t>
      </w:r>
      <w:r w:rsidR="00666191">
        <w:rPr>
          <w:rFonts w:ascii="Arial" w:hAnsi="Arial" w:cs="Arial"/>
        </w:rPr>
        <w:t xml:space="preserve">Grantees will be required to document service delivery and to maintain accurate and complete service records for each client.  </w:t>
      </w:r>
      <w:r w:rsidR="006D2857" w:rsidRPr="00C40993">
        <w:rPr>
          <w:rFonts w:ascii="Arial" w:hAnsi="Arial" w:cs="Arial"/>
        </w:rPr>
        <w:t xml:space="preserve">Grantees must submit quarterly financial and progress reports and final financial and progress reports. Federal reporting requirements state that funding agencies must report all mandatory information to the federal agency (ICJIA) no later than </w:t>
      </w:r>
      <w:r w:rsidR="004D6147">
        <w:rPr>
          <w:rFonts w:ascii="Arial" w:hAnsi="Arial" w:cs="Arial"/>
        </w:rPr>
        <w:t>25</w:t>
      </w:r>
      <w:r w:rsidR="006D2857" w:rsidRPr="00C40993">
        <w:rPr>
          <w:rFonts w:ascii="Arial" w:hAnsi="Arial" w:cs="Arial"/>
        </w:rPr>
        <w:t xml:space="preserve"> days after the end of the designated quarter. To do so, IC</w:t>
      </w:r>
      <w:r w:rsidR="004D6147">
        <w:rPr>
          <w:rFonts w:ascii="Arial" w:hAnsi="Arial" w:cs="Arial"/>
        </w:rPr>
        <w:t>ASA</w:t>
      </w:r>
      <w:r w:rsidR="006D2857" w:rsidRPr="00C40993">
        <w:rPr>
          <w:rFonts w:ascii="Arial" w:hAnsi="Arial" w:cs="Arial"/>
        </w:rPr>
        <w:t xml:space="preserve"> will require all programs funded to report electronically at minimum </w:t>
      </w:r>
      <w:r w:rsidR="006D2857" w:rsidRPr="00C40993">
        <w:rPr>
          <w:rFonts w:ascii="Arial" w:hAnsi="Arial" w:cs="Arial"/>
          <w:u w:val="single"/>
        </w:rPr>
        <w:t>on a quarterly basis</w:t>
      </w:r>
      <w:r w:rsidR="006D2857" w:rsidRPr="00C40993">
        <w:rPr>
          <w:rFonts w:ascii="Arial" w:hAnsi="Arial" w:cs="Arial"/>
        </w:rPr>
        <w:t xml:space="preserve"> and no later than 1</w:t>
      </w:r>
      <w:r w:rsidR="004D6147">
        <w:rPr>
          <w:rFonts w:ascii="Arial" w:hAnsi="Arial" w:cs="Arial"/>
        </w:rPr>
        <w:t>1</w:t>
      </w:r>
      <w:r w:rsidR="006D2857" w:rsidRPr="00C40993">
        <w:rPr>
          <w:rFonts w:ascii="Arial" w:hAnsi="Arial" w:cs="Arial"/>
        </w:rPr>
        <w:t xml:space="preserve"> days after the end of each reporting period. Mandatory fiscal and progress reports will be distributed to each grantee for submission. Failure to comply with mandatory reporting requirements will cause immediate suspension of funding of this grant, any other grant that applicant has with IC</w:t>
      </w:r>
      <w:r w:rsidR="004D6147">
        <w:rPr>
          <w:rFonts w:ascii="Arial" w:hAnsi="Arial" w:cs="Arial"/>
        </w:rPr>
        <w:t>ASA</w:t>
      </w:r>
      <w:r w:rsidR="006D2857" w:rsidRPr="00C40993">
        <w:rPr>
          <w:rFonts w:ascii="Arial" w:hAnsi="Arial" w:cs="Arial"/>
        </w:rPr>
        <w:t>, and possible termination of the grant. If applicable, an annual audit report in accordance with the Part 200 Uniform Requirements must be submitted. Future awards and fund drawdowns may be withheld if reports are delinquent.</w:t>
      </w:r>
    </w:p>
    <w:p w14:paraId="6A23BDC8" w14:textId="77777777" w:rsidR="00F808E9" w:rsidRPr="00C40993" w:rsidRDefault="00F808E9" w:rsidP="008E26F6">
      <w:pPr>
        <w:ind w:left="1800"/>
        <w:rPr>
          <w:rFonts w:ascii="Arial" w:hAnsi="Arial" w:cs="Arial"/>
        </w:rPr>
      </w:pPr>
    </w:p>
    <w:p w14:paraId="78349950" w14:textId="6CFFDB49" w:rsidR="00F808E9" w:rsidRDefault="006D2857" w:rsidP="008E26F6">
      <w:pPr>
        <w:ind w:left="2160"/>
        <w:rPr>
          <w:rFonts w:ascii="Arial" w:hAnsi="Arial" w:cs="Arial"/>
          <w:i/>
        </w:rPr>
      </w:pPr>
      <w:r w:rsidRPr="00C40993">
        <w:rPr>
          <w:rFonts w:ascii="Arial" w:hAnsi="Arial" w:cs="Arial"/>
        </w:rPr>
        <w:t>Grantees will be required to utilize InfoNet, IC</w:t>
      </w:r>
      <w:r w:rsidR="00B55FD8" w:rsidRPr="00C40993">
        <w:rPr>
          <w:rFonts w:ascii="Arial" w:hAnsi="Arial" w:cs="Arial"/>
        </w:rPr>
        <w:t>ASA</w:t>
      </w:r>
      <w:r w:rsidRPr="00C40993">
        <w:rPr>
          <w:rFonts w:ascii="Arial" w:hAnsi="Arial" w:cs="Arial"/>
        </w:rPr>
        <w:t>’s online victim services database</w:t>
      </w:r>
      <w:r w:rsidR="00B55FD8" w:rsidRPr="00C40993">
        <w:rPr>
          <w:rFonts w:ascii="Arial" w:hAnsi="Arial" w:cs="Arial"/>
        </w:rPr>
        <w:t xml:space="preserve"> (maintained by the Illinois Criminal Justice Information Authority)</w:t>
      </w:r>
      <w:r w:rsidRPr="00C40993">
        <w:rPr>
          <w:rFonts w:ascii="Arial" w:hAnsi="Arial" w:cs="Arial"/>
        </w:rPr>
        <w:t xml:space="preserve">. </w:t>
      </w:r>
      <w:r w:rsidRPr="00C40993">
        <w:rPr>
          <w:rFonts w:ascii="Arial" w:hAnsi="Arial" w:cs="Arial"/>
          <w:i/>
        </w:rPr>
        <w:t xml:space="preserve">Please see </w:t>
      </w:r>
      <w:hyperlink r:id="rId23">
        <w:r w:rsidRPr="00C40993">
          <w:rPr>
            <w:rFonts w:ascii="Arial" w:hAnsi="Arial" w:cs="Arial"/>
            <w:i/>
            <w:color w:val="0563C1"/>
            <w:u w:val="single"/>
          </w:rPr>
          <w:t>http://www.icjia.state.il.us/systems/infonet</w:t>
        </w:r>
      </w:hyperlink>
      <w:r w:rsidRPr="00C40993">
        <w:rPr>
          <w:rFonts w:ascii="Arial" w:hAnsi="Arial" w:cs="Arial"/>
          <w:i/>
        </w:rPr>
        <w:t xml:space="preserve"> for more information on Infonet. Infonet use requires a Windows-based device with a high speed internet connection. Exceptions will be considered on a case-by-case basis.</w:t>
      </w:r>
    </w:p>
    <w:p w14:paraId="2E8C809F" w14:textId="3D8669A4" w:rsidR="00951F99" w:rsidRDefault="00951F99">
      <w:pPr>
        <w:rPr>
          <w:rFonts w:ascii="Arial" w:hAnsi="Arial" w:cs="Arial"/>
          <w:i/>
        </w:rPr>
      </w:pPr>
      <w:r>
        <w:rPr>
          <w:rFonts w:ascii="Arial" w:hAnsi="Arial" w:cs="Arial"/>
          <w:i/>
        </w:rPr>
        <w:br w:type="page"/>
      </w:r>
    </w:p>
    <w:p w14:paraId="066FE714" w14:textId="7AD065DC" w:rsidR="00F808E9" w:rsidRPr="00C40993" w:rsidRDefault="00C40993" w:rsidP="008E26F6">
      <w:pPr>
        <w:ind w:left="1440" w:hanging="720"/>
        <w:rPr>
          <w:rFonts w:ascii="Arial" w:hAnsi="Arial" w:cs="Arial"/>
        </w:rPr>
      </w:pPr>
      <w:r w:rsidRPr="00C40993">
        <w:rPr>
          <w:rFonts w:ascii="Arial" w:hAnsi="Arial" w:cs="Arial"/>
        </w:rPr>
        <w:lastRenderedPageBreak/>
        <w:t>E</w:t>
      </w:r>
      <w:r w:rsidR="006D2857" w:rsidRPr="00C40993">
        <w:rPr>
          <w:rFonts w:ascii="Arial" w:hAnsi="Arial" w:cs="Arial"/>
        </w:rPr>
        <w:t>.</w:t>
      </w:r>
      <w:r w:rsidRPr="00C40993">
        <w:rPr>
          <w:rFonts w:ascii="Arial" w:hAnsi="Arial" w:cs="Arial"/>
          <w:b/>
        </w:rPr>
        <w:tab/>
        <w:t>AWARDING AGENCY CONTACT</w:t>
      </w:r>
    </w:p>
    <w:p w14:paraId="2E535FF8" w14:textId="77777777" w:rsidR="00951F99" w:rsidRDefault="00951F99" w:rsidP="008E26F6">
      <w:pPr>
        <w:ind w:left="1440"/>
        <w:rPr>
          <w:rFonts w:ascii="Arial" w:hAnsi="Arial" w:cs="Arial"/>
        </w:rPr>
      </w:pPr>
    </w:p>
    <w:p w14:paraId="0E008DC9" w14:textId="1A1B8F41" w:rsidR="00F808E9" w:rsidRPr="00C40993" w:rsidRDefault="006D2857" w:rsidP="008E26F6">
      <w:pPr>
        <w:ind w:left="1440"/>
        <w:rPr>
          <w:rFonts w:ascii="Arial" w:hAnsi="Arial" w:cs="Arial"/>
        </w:rPr>
      </w:pPr>
      <w:r w:rsidRPr="00C40993">
        <w:rPr>
          <w:rFonts w:ascii="Arial" w:hAnsi="Arial" w:cs="Arial"/>
        </w:rPr>
        <w:t>For questions and technical assistance regarding submission of an application, contact:</w:t>
      </w:r>
    </w:p>
    <w:p w14:paraId="6E676B32" w14:textId="77777777" w:rsidR="004C07CC" w:rsidRDefault="004C07CC" w:rsidP="008E26F6">
      <w:pPr>
        <w:widowControl w:val="0"/>
        <w:ind w:left="1440" w:firstLine="720"/>
        <w:rPr>
          <w:rFonts w:ascii="Arial" w:hAnsi="Arial" w:cs="Arial"/>
        </w:rPr>
      </w:pPr>
    </w:p>
    <w:p w14:paraId="464C0F3E" w14:textId="56F41F73" w:rsidR="00F808E9" w:rsidRPr="00C40993" w:rsidRDefault="00B55FD8" w:rsidP="008E26F6">
      <w:pPr>
        <w:widowControl w:val="0"/>
        <w:ind w:left="1440" w:firstLine="720"/>
        <w:rPr>
          <w:rFonts w:ascii="Arial" w:hAnsi="Arial" w:cs="Arial"/>
        </w:rPr>
      </w:pPr>
      <w:r w:rsidRPr="00C40993">
        <w:rPr>
          <w:rFonts w:ascii="Arial" w:hAnsi="Arial" w:cs="Arial"/>
        </w:rPr>
        <w:t>Carrie Ward, Grants Director</w:t>
      </w:r>
    </w:p>
    <w:p w14:paraId="6EF19257" w14:textId="4BDDC36F" w:rsidR="00F808E9" w:rsidRPr="00C40993" w:rsidRDefault="006D2857" w:rsidP="008E26F6">
      <w:pPr>
        <w:widowControl w:val="0"/>
        <w:ind w:left="1440" w:firstLine="720"/>
        <w:rPr>
          <w:rFonts w:ascii="Arial" w:hAnsi="Arial" w:cs="Arial"/>
        </w:rPr>
      </w:pPr>
      <w:r w:rsidRPr="00C40993">
        <w:rPr>
          <w:rFonts w:ascii="Arial" w:hAnsi="Arial" w:cs="Arial"/>
        </w:rPr>
        <w:t xml:space="preserve">Illinois </w:t>
      </w:r>
      <w:r w:rsidR="00B55FD8" w:rsidRPr="00C40993">
        <w:rPr>
          <w:rFonts w:ascii="Arial" w:hAnsi="Arial" w:cs="Arial"/>
        </w:rPr>
        <w:t>Coalition Against Sexual Assault</w:t>
      </w:r>
    </w:p>
    <w:p w14:paraId="4488051F" w14:textId="64ACAD83" w:rsidR="00F808E9" w:rsidRPr="00C40993" w:rsidRDefault="00B55FD8" w:rsidP="008E26F6">
      <w:pPr>
        <w:widowControl w:val="0"/>
        <w:ind w:left="1440" w:firstLine="720"/>
        <w:rPr>
          <w:rFonts w:ascii="Arial" w:hAnsi="Arial" w:cs="Arial"/>
        </w:rPr>
      </w:pPr>
      <w:r w:rsidRPr="00C40993">
        <w:rPr>
          <w:rFonts w:ascii="Arial" w:hAnsi="Arial" w:cs="Arial"/>
        </w:rPr>
        <w:t>100 N. 16</w:t>
      </w:r>
      <w:r w:rsidRPr="00C40993">
        <w:rPr>
          <w:rFonts w:ascii="Arial" w:hAnsi="Arial" w:cs="Arial"/>
          <w:vertAlign w:val="superscript"/>
        </w:rPr>
        <w:t>th</w:t>
      </w:r>
      <w:r w:rsidRPr="00C40993">
        <w:rPr>
          <w:rFonts w:ascii="Arial" w:hAnsi="Arial" w:cs="Arial"/>
        </w:rPr>
        <w:t xml:space="preserve"> Street</w:t>
      </w:r>
    </w:p>
    <w:p w14:paraId="3139574C" w14:textId="0A746A29" w:rsidR="00F808E9" w:rsidRPr="00C40993" w:rsidRDefault="00B55FD8" w:rsidP="008E26F6">
      <w:pPr>
        <w:widowControl w:val="0"/>
        <w:ind w:left="1440" w:firstLine="720"/>
        <w:rPr>
          <w:rFonts w:ascii="Arial" w:hAnsi="Arial" w:cs="Arial"/>
        </w:rPr>
      </w:pPr>
      <w:r w:rsidRPr="00C40993">
        <w:rPr>
          <w:rFonts w:ascii="Arial" w:hAnsi="Arial" w:cs="Arial"/>
        </w:rPr>
        <w:t>Springfield,</w:t>
      </w:r>
      <w:r w:rsidR="006D2857" w:rsidRPr="00C40993">
        <w:rPr>
          <w:rFonts w:ascii="Arial" w:hAnsi="Arial" w:cs="Arial"/>
        </w:rPr>
        <w:t xml:space="preserve"> IL 6</w:t>
      </w:r>
      <w:r w:rsidRPr="00C40993">
        <w:rPr>
          <w:rFonts w:ascii="Arial" w:hAnsi="Arial" w:cs="Arial"/>
        </w:rPr>
        <w:t>2703</w:t>
      </w:r>
    </w:p>
    <w:p w14:paraId="6BC558CA" w14:textId="1B55D58F" w:rsidR="00F808E9" w:rsidRPr="00C40993" w:rsidRDefault="002278BF" w:rsidP="008E26F6">
      <w:pPr>
        <w:widowControl w:val="0"/>
        <w:ind w:left="1440" w:firstLine="720"/>
        <w:rPr>
          <w:rFonts w:ascii="Arial" w:hAnsi="Arial" w:cs="Arial"/>
        </w:rPr>
      </w:pPr>
      <w:hyperlink r:id="rId24" w:history="1">
        <w:r w:rsidR="001301D4" w:rsidRPr="00042DE2">
          <w:rPr>
            <w:rStyle w:val="Hyperlink"/>
            <w:rFonts w:ascii="Arial" w:hAnsi="Arial" w:cs="Arial"/>
          </w:rPr>
          <w:t>cward@icasa.org</w:t>
        </w:r>
      </w:hyperlink>
      <w:r w:rsidR="001301D4">
        <w:rPr>
          <w:rFonts w:ascii="Arial" w:hAnsi="Arial" w:cs="Arial"/>
        </w:rPr>
        <w:t xml:space="preserve">, </w:t>
      </w:r>
      <w:r w:rsidR="00B55FD8" w:rsidRPr="00C40993">
        <w:rPr>
          <w:rFonts w:ascii="Arial" w:hAnsi="Arial" w:cs="Arial"/>
        </w:rPr>
        <w:t>217-753-4117</w:t>
      </w:r>
    </w:p>
    <w:p w14:paraId="11B0588F" w14:textId="77777777" w:rsidR="00435F89" w:rsidRDefault="00435F89" w:rsidP="008E26F6">
      <w:pPr>
        <w:ind w:left="0"/>
        <w:rPr>
          <w:rFonts w:ascii="Arial" w:hAnsi="Arial" w:cs="Arial"/>
        </w:rPr>
      </w:pPr>
    </w:p>
    <w:p w14:paraId="733CAE3D" w14:textId="75F34BD0" w:rsidR="00912DC9" w:rsidRPr="00C40993" w:rsidRDefault="00912DC9" w:rsidP="008E26F6">
      <w:pPr>
        <w:ind w:left="0"/>
        <w:rPr>
          <w:rFonts w:ascii="Arial" w:hAnsi="Arial" w:cs="Arial"/>
        </w:rPr>
      </w:pPr>
      <w:r w:rsidRPr="00C40993">
        <w:rPr>
          <w:rFonts w:ascii="Arial" w:hAnsi="Arial" w:cs="Arial"/>
        </w:rPr>
        <w:t>VI.</w:t>
      </w:r>
      <w:r w:rsidRPr="00C40993">
        <w:rPr>
          <w:rFonts w:ascii="Arial" w:hAnsi="Arial" w:cs="Arial"/>
        </w:rPr>
        <w:tab/>
      </w:r>
      <w:r w:rsidRPr="00C40993">
        <w:rPr>
          <w:rFonts w:ascii="Arial" w:hAnsi="Arial" w:cs="Arial"/>
          <w:b/>
          <w:u w:val="single"/>
        </w:rPr>
        <w:t>F</w:t>
      </w:r>
      <w:r w:rsidR="00666191">
        <w:rPr>
          <w:rFonts w:ascii="Arial" w:hAnsi="Arial" w:cs="Arial"/>
          <w:b/>
          <w:u w:val="single"/>
        </w:rPr>
        <w:t xml:space="preserve">INANCIAL </w:t>
      </w:r>
      <w:r w:rsidR="006A17C5">
        <w:rPr>
          <w:rFonts w:ascii="Arial" w:hAnsi="Arial" w:cs="Arial"/>
          <w:b/>
          <w:u w:val="single"/>
        </w:rPr>
        <w:t>REQUIREMENTS AND RESTRICTIONS</w:t>
      </w:r>
    </w:p>
    <w:p w14:paraId="36B2357E" w14:textId="77777777" w:rsidR="00912DC9" w:rsidRPr="00C40993" w:rsidRDefault="00912DC9" w:rsidP="008E26F6">
      <w:pPr>
        <w:ind w:left="0"/>
        <w:rPr>
          <w:rFonts w:ascii="Arial" w:hAnsi="Arial" w:cs="Arial"/>
        </w:rPr>
      </w:pPr>
    </w:p>
    <w:p w14:paraId="6C7C7673" w14:textId="3D2B8775" w:rsidR="00912DC9" w:rsidRPr="00C40993" w:rsidRDefault="00912DC9" w:rsidP="008E26F6">
      <w:pPr>
        <w:ind w:left="1440" w:hanging="720"/>
        <w:rPr>
          <w:rFonts w:ascii="Arial" w:hAnsi="Arial" w:cs="Arial"/>
        </w:rPr>
      </w:pPr>
      <w:r w:rsidRPr="00C40993">
        <w:rPr>
          <w:rFonts w:ascii="Arial" w:hAnsi="Arial" w:cs="Arial"/>
        </w:rPr>
        <w:t>A.</w:t>
      </w:r>
      <w:r w:rsidRPr="00C40993">
        <w:rPr>
          <w:rFonts w:ascii="Arial" w:hAnsi="Arial" w:cs="Arial"/>
        </w:rPr>
        <w:tab/>
      </w:r>
      <w:r w:rsidRPr="00C40993">
        <w:rPr>
          <w:rFonts w:ascii="Arial" w:hAnsi="Arial" w:cs="Arial"/>
          <w:b/>
        </w:rPr>
        <w:t>DUN AND BRADSTREET UNIVERSAL NUMBERING SYSTEM (DUNS) NUMBER AND SYSTEM FOR AWARD MANAGEMENT (SAM) REGISTRATION</w:t>
      </w:r>
    </w:p>
    <w:p w14:paraId="53969C73" w14:textId="77777777" w:rsidR="00912DC9" w:rsidRPr="00C40993" w:rsidRDefault="00912DC9" w:rsidP="008E26F6">
      <w:pPr>
        <w:rPr>
          <w:rFonts w:ascii="Arial" w:hAnsi="Arial" w:cs="Arial"/>
        </w:rPr>
      </w:pPr>
    </w:p>
    <w:p w14:paraId="39501B7E" w14:textId="6DD305E9" w:rsidR="00912DC9" w:rsidRPr="00C40993" w:rsidRDefault="00912DC9" w:rsidP="008E26F6">
      <w:pPr>
        <w:ind w:left="1440"/>
        <w:rPr>
          <w:rFonts w:ascii="Arial" w:hAnsi="Arial" w:cs="Arial"/>
        </w:rPr>
      </w:pPr>
      <w:r w:rsidRPr="00C40993">
        <w:rPr>
          <w:rFonts w:ascii="Arial" w:hAnsi="Arial" w:cs="Arial"/>
        </w:rPr>
        <w:t xml:space="preserve">Each applicant is required to: </w:t>
      </w:r>
    </w:p>
    <w:p w14:paraId="513B71BC" w14:textId="77777777" w:rsidR="00912DC9" w:rsidRPr="00C40993" w:rsidRDefault="00912DC9" w:rsidP="008E26F6">
      <w:pPr>
        <w:ind w:left="1440"/>
        <w:rPr>
          <w:rFonts w:ascii="Arial" w:hAnsi="Arial" w:cs="Arial"/>
        </w:rPr>
      </w:pPr>
    </w:p>
    <w:p w14:paraId="708725A4" w14:textId="77777777" w:rsidR="00912DC9" w:rsidRPr="00C40993" w:rsidRDefault="00912DC9" w:rsidP="008E26F6">
      <w:pPr>
        <w:ind w:left="1440"/>
        <w:rPr>
          <w:rFonts w:ascii="Arial" w:hAnsi="Arial" w:cs="Arial"/>
        </w:rPr>
      </w:pPr>
      <w:r w:rsidRPr="00C40993">
        <w:rPr>
          <w:rFonts w:ascii="Arial" w:hAnsi="Arial" w:cs="Arial"/>
        </w:rPr>
        <w:t>(i) Be registered in SAM prior to application submission. Click here for SAM registration:</w:t>
      </w:r>
    </w:p>
    <w:p w14:paraId="0BBBF772" w14:textId="4C07D349" w:rsidR="00912DC9" w:rsidRPr="00C40993" w:rsidRDefault="00912DC9" w:rsidP="008E26F6">
      <w:pPr>
        <w:ind w:left="1440"/>
        <w:rPr>
          <w:rFonts w:ascii="Arial" w:hAnsi="Arial" w:cs="Arial"/>
        </w:rPr>
      </w:pPr>
    </w:p>
    <w:p w14:paraId="4510956C" w14:textId="77777777" w:rsidR="00912DC9" w:rsidRPr="00C40993" w:rsidRDefault="002278BF" w:rsidP="008E26F6">
      <w:pPr>
        <w:ind w:left="1440"/>
        <w:rPr>
          <w:rFonts w:ascii="Arial" w:hAnsi="Arial" w:cs="Arial"/>
        </w:rPr>
      </w:pPr>
      <w:hyperlink r:id="rId25" w:history="1">
        <w:r w:rsidR="00912DC9" w:rsidRPr="00C40993">
          <w:rPr>
            <w:rStyle w:val="Hyperlink"/>
            <w:rFonts w:ascii="Arial" w:hAnsi="Arial" w:cs="Arial"/>
          </w:rPr>
          <w:t>https://governmentcontractregistration.com/sam-registration.asp</w:t>
        </w:r>
      </w:hyperlink>
    </w:p>
    <w:p w14:paraId="2841353D" w14:textId="77777777" w:rsidR="00912DC9" w:rsidRPr="00C40993" w:rsidRDefault="00912DC9" w:rsidP="008E26F6">
      <w:pPr>
        <w:ind w:left="1440"/>
        <w:rPr>
          <w:rFonts w:ascii="Arial" w:hAnsi="Arial" w:cs="Arial"/>
        </w:rPr>
      </w:pPr>
    </w:p>
    <w:p w14:paraId="68A4394D" w14:textId="77777777" w:rsidR="00912DC9" w:rsidRPr="00C40993" w:rsidRDefault="00912DC9" w:rsidP="008E26F6">
      <w:pPr>
        <w:ind w:left="1440"/>
        <w:rPr>
          <w:rFonts w:ascii="Arial" w:hAnsi="Arial" w:cs="Arial"/>
        </w:rPr>
      </w:pPr>
      <w:r w:rsidRPr="00C40993">
        <w:rPr>
          <w:rFonts w:ascii="Arial" w:hAnsi="Arial" w:cs="Arial"/>
        </w:rPr>
        <w:t xml:space="preserve">(ii) Provide a valid DUNS number. </w:t>
      </w:r>
    </w:p>
    <w:p w14:paraId="7F373E7F" w14:textId="77777777" w:rsidR="00912DC9" w:rsidRPr="00C40993" w:rsidRDefault="00912DC9" w:rsidP="008E26F6">
      <w:pPr>
        <w:ind w:left="1710" w:hanging="270"/>
        <w:rPr>
          <w:rFonts w:ascii="Arial" w:hAnsi="Arial" w:cs="Arial"/>
        </w:rPr>
      </w:pPr>
    </w:p>
    <w:p w14:paraId="05659430" w14:textId="24E3B5FC" w:rsidR="00912DC9" w:rsidRDefault="00912DC9" w:rsidP="008E26F6">
      <w:pPr>
        <w:ind w:left="1440"/>
        <w:rPr>
          <w:rFonts w:ascii="Arial" w:hAnsi="Arial" w:cs="Arial"/>
        </w:rPr>
      </w:pPr>
      <w:r w:rsidRPr="00C40993">
        <w:rPr>
          <w:rFonts w:ascii="Arial" w:hAnsi="Arial" w:cs="Arial"/>
        </w:rPr>
        <w:t>(iii) Maintain an active SAM registration throughout the application and grant period. It also must state that the State awarding agency may not make a federal pass-through or state award to an applicant until the applicant has complied with all applicable DUNS and SAM requirements. If an applicant has not fully complied with the requirements by the time ICJIA is ready to make a federal pass-through or state award, ICJIA may determine that the applicant is not qualified to receive an award and may use that determination as a basis for making a federal pass-through or state award to another applicant.</w:t>
      </w:r>
    </w:p>
    <w:p w14:paraId="4EC9594A" w14:textId="0DDDA846" w:rsidR="002A3573" w:rsidRDefault="002A3573" w:rsidP="008E26F6">
      <w:pPr>
        <w:ind w:left="1440"/>
        <w:rPr>
          <w:rFonts w:ascii="Arial" w:hAnsi="Arial" w:cs="Arial"/>
        </w:rPr>
      </w:pPr>
    </w:p>
    <w:p w14:paraId="001571B2" w14:textId="50F95D6F" w:rsidR="002A3573" w:rsidRPr="002A3573" w:rsidRDefault="002A3573" w:rsidP="002A3573">
      <w:pPr>
        <w:spacing w:line="259" w:lineRule="auto"/>
        <w:rPr>
          <w:rFonts w:ascii="Arial" w:eastAsiaTheme="minorHAnsi" w:hAnsi="Arial" w:cs="Arial"/>
          <w:color w:val="auto"/>
        </w:rPr>
      </w:pPr>
      <w:r w:rsidRPr="002A3573">
        <w:rPr>
          <w:rFonts w:ascii="Arial" w:hAnsi="Arial" w:cs="Arial"/>
        </w:rPr>
        <w:t>B.</w:t>
      </w:r>
      <w:r w:rsidRPr="002A3573">
        <w:rPr>
          <w:rFonts w:ascii="Arial" w:hAnsi="Arial" w:cs="Arial"/>
        </w:rPr>
        <w:tab/>
      </w:r>
      <w:r w:rsidRPr="002A3573">
        <w:rPr>
          <w:rFonts w:ascii="Arial" w:eastAsiaTheme="minorHAnsi" w:hAnsi="Arial" w:cs="Arial"/>
          <w:b/>
          <w:color w:val="auto"/>
        </w:rPr>
        <w:t>DIRECT SERVICE PERSONNEL REQUIREMENT</w:t>
      </w:r>
    </w:p>
    <w:p w14:paraId="51B77BE6" w14:textId="77777777" w:rsidR="002A3573" w:rsidRPr="002A3573" w:rsidRDefault="002A3573" w:rsidP="002A3573">
      <w:pPr>
        <w:spacing w:line="259" w:lineRule="auto"/>
        <w:ind w:left="0"/>
        <w:rPr>
          <w:rFonts w:ascii="Arial" w:eastAsiaTheme="minorHAnsi" w:hAnsi="Arial" w:cs="Arial"/>
          <w:color w:val="auto"/>
        </w:rPr>
      </w:pPr>
    </w:p>
    <w:p w14:paraId="07191647" w14:textId="77777777" w:rsidR="002A3573" w:rsidRPr="002A3573" w:rsidRDefault="002A3573" w:rsidP="002A3573">
      <w:pPr>
        <w:spacing w:line="259" w:lineRule="auto"/>
        <w:ind w:left="1440"/>
        <w:rPr>
          <w:rFonts w:ascii="Arial" w:eastAsiaTheme="minorHAnsi" w:hAnsi="Arial" w:cs="Arial"/>
          <w:color w:val="auto"/>
        </w:rPr>
      </w:pPr>
      <w:r w:rsidRPr="002A3573">
        <w:rPr>
          <w:rFonts w:ascii="Arial" w:eastAsiaTheme="minorHAnsi" w:hAnsi="Arial" w:cs="Arial"/>
          <w:color w:val="auto"/>
        </w:rPr>
        <w:t>At least 50% of the total VOCA funding requested must be used for salary and fringes of personnel providing direct services to sexual violence survivors and their significant others.  Final expenditures must show that the 50% requirement was met.</w:t>
      </w:r>
    </w:p>
    <w:p w14:paraId="242D38D9" w14:textId="58C96FCA" w:rsidR="00951F99" w:rsidRDefault="00951F99">
      <w:pPr>
        <w:rPr>
          <w:rFonts w:ascii="Arial" w:hAnsi="Arial" w:cs="Arial"/>
        </w:rPr>
      </w:pPr>
      <w:r>
        <w:rPr>
          <w:rFonts w:ascii="Arial" w:hAnsi="Arial" w:cs="Arial"/>
        </w:rPr>
        <w:br w:type="page"/>
      </w:r>
    </w:p>
    <w:p w14:paraId="184ED0D1" w14:textId="674B45E0" w:rsidR="00912DC9" w:rsidRPr="00C40993" w:rsidRDefault="002A3573" w:rsidP="008E26F6">
      <w:pPr>
        <w:rPr>
          <w:rFonts w:ascii="Arial" w:hAnsi="Arial" w:cs="Arial"/>
        </w:rPr>
      </w:pPr>
      <w:r>
        <w:rPr>
          <w:rFonts w:ascii="Arial" w:hAnsi="Arial" w:cs="Arial"/>
        </w:rPr>
        <w:lastRenderedPageBreak/>
        <w:t>C</w:t>
      </w:r>
      <w:r w:rsidR="00912DC9" w:rsidRPr="00C40993">
        <w:rPr>
          <w:rFonts w:ascii="Arial" w:hAnsi="Arial" w:cs="Arial"/>
        </w:rPr>
        <w:t>.</w:t>
      </w:r>
      <w:r w:rsidR="00912DC9" w:rsidRPr="00C40993">
        <w:rPr>
          <w:rFonts w:ascii="Arial" w:hAnsi="Arial" w:cs="Arial"/>
        </w:rPr>
        <w:tab/>
      </w:r>
      <w:r w:rsidR="00912DC9" w:rsidRPr="00C40993">
        <w:rPr>
          <w:rFonts w:ascii="Arial" w:hAnsi="Arial" w:cs="Arial"/>
          <w:b/>
        </w:rPr>
        <w:t>MATCH</w:t>
      </w:r>
    </w:p>
    <w:p w14:paraId="21E75160" w14:textId="77777777" w:rsidR="00912DC9" w:rsidRPr="00C40993" w:rsidRDefault="00912DC9" w:rsidP="008E26F6">
      <w:pPr>
        <w:rPr>
          <w:rFonts w:ascii="Arial" w:hAnsi="Arial" w:cs="Arial"/>
        </w:rPr>
      </w:pPr>
    </w:p>
    <w:p w14:paraId="218A6542" w14:textId="77777777" w:rsidR="00C40993" w:rsidRPr="00C40993" w:rsidRDefault="00C40993" w:rsidP="008E26F6">
      <w:pPr>
        <w:ind w:left="1440"/>
        <w:rPr>
          <w:rFonts w:ascii="Arial" w:hAnsi="Arial" w:cs="Arial"/>
        </w:rPr>
      </w:pPr>
      <w:r w:rsidRPr="00C40993">
        <w:rPr>
          <w:rFonts w:ascii="Arial" w:hAnsi="Arial" w:cs="Arial"/>
        </w:rPr>
        <w:t>Matching contributions of 20 percent (cash or in-kind) of the total costs of the VOCA project are required. Match must be committed for each VOCA-funded project and derived from sources other than federal funds.</w:t>
      </w:r>
    </w:p>
    <w:p w14:paraId="555B4681" w14:textId="77777777" w:rsidR="00C40993" w:rsidRPr="00C40993" w:rsidRDefault="00C40993" w:rsidP="008E26F6">
      <w:pPr>
        <w:rPr>
          <w:rFonts w:ascii="Arial" w:hAnsi="Arial" w:cs="Arial"/>
        </w:rPr>
      </w:pPr>
    </w:p>
    <w:p w14:paraId="29AC9F2D" w14:textId="77777777" w:rsidR="00C40993" w:rsidRPr="00C40993" w:rsidRDefault="00C40993" w:rsidP="008E26F6">
      <w:pPr>
        <w:ind w:left="1440"/>
        <w:rPr>
          <w:rFonts w:ascii="Arial" w:hAnsi="Arial" w:cs="Arial"/>
        </w:rPr>
      </w:pPr>
      <w:r w:rsidRPr="00C40993">
        <w:rPr>
          <w:rFonts w:ascii="Arial" w:hAnsi="Arial" w:cs="Arial"/>
        </w:rPr>
        <w:t xml:space="preserve">A 20% match requirement will be imposed on grant funds under this program. A grant made under this program may not cover more than 80 percent of the total cost of the project funded. Match can be made in both cash and/or in-kind contributions. Funds, cash, or in-kind resources used as match must be spent in support of the program’s goals and objectives. </w:t>
      </w:r>
    </w:p>
    <w:p w14:paraId="5E6352CB" w14:textId="77777777" w:rsidR="00C40993" w:rsidRPr="00C40993" w:rsidRDefault="00C40993" w:rsidP="008E26F6">
      <w:pPr>
        <w:ind w:left="1440"/>
        <w:rPr>
          <w:rFonts w:ascii="Arial" w:hAnsi="Arial" w:cs="Arial"/>
        </w:rPr>
      </w:pPr>
    </w:p>
    <w:p w14:paraId="236C2099" w14:textId="77777777" w:rsidR="00C40993" w:rsidRPr="00C40993" w:rsidRDefault="00C40993" w:rsidP="008E26F6">
      <w:pPr>
        <w:ind w:left="1440"/>
        <w:rPr>
          <w:rFonts w:ascii="Arial" w:hAnsi="Arial" w:cs="Arial"/>
        </w:rPr>
      </w:pPr>
      <w:r w:rsidRPr="00C40993">
        <w:rPr>
          <w:rFonts w:ascii="Arial" w:hAnsi="Arial" w:cs="Arial"/>
        </w:rPr>
        <w:t xml:space="preserve">In-kind match includes volunteered professional or personal services, office materials and equipment, work space and facilities, non-program funded victim assistance activities, and discounts.  The value placed on volunteered services must be consistent with the rate of compensation paid for similar work in the program or the labor market, and may include fringe benefits. The value of donated space may not exceed the fair rental value of comparable space. The value placed on loaned or donated equipment may not exceed its fair rental or market value. </w:t>
      </w:r>
    </w:p>
    <w:p w14:paraId="062B41D0" w14:textId="77777777" w:rsidR="00C40993" w:rsidRPr="00C40993" w:rsidRDefault="00C40993" w:rsidP="008E26F6">
      <w:pPr>
        <w:ind w:left="1440"/>
        <w:rPr>
          <w:rFonts w:ascii="Arial" w:hAnsi="Arial" w:cs="Arial"/>
        </w:rPr>
      </w:pPr>
    </w:p>
    <w:p w14:paraId="44886CD4" w14:textId="77777777" w:rsidR="00C40993" w:rsidRPr="00C40993" w:rsidRDefault="00C40993" w:rsidP="008E26F6">
      <w:pPr>
        <w:ind w:left="1440"/>
        <w:rPr>
          <w:rFonts w:ascii="Arial" w:hAnsi="Arial" w:cs="Arial"/>
        </w:rPr>
      </w:pPr>
      <w:r w:rsidRPr="00C40993">
        <w:rPr>
          <w:rFonts w:ascii="Arial" w:hAnsi="Arial" w:cs="Arial"/>
        </w:rPr>
        <w:t xml:space="preserve">To calculate the amount of match required: </w:t>
      </w:r>
    </w:p>
    <w:p w14:paraId="40C3D78F" w14:textId="77777777" w:rsidR="00C40993" w:rsidRPr="00C40993" w:rsidRDefault="00C40993" w:rsidP="008E26F6">
      <w:pPr>
        <w:ind w:left="1440"/>
        <w:rPr>
          <w:rFonts w:ascii="Arial" w:hAnsi="Arial" w:cs="Arial"/>
        </w:rPr>
      </w:pPr>
    </w:p>
    <w:p w14:paraId="34315AEC" w14:textId="77777777" w:rsidR="00C40993" w:rsidRPr="00C40993" w:rsidRDefault="00C40993" w:rsidP="008E26F6">
      <w:pPr>
        <w:ind w:left="1440"/>
        <w:rPr>
          <w:rFonts w:ascii="Arial" w:hAnsi="Arial" w:cs="Arial"/>
        </w:rPr>
      </w:pPr>
      <w:r w:rsidRPr="00C40993">
        <w:rPr>
          <w:rFonts w:ascii="Arial" w:hAnsi="Arial" w:cs="Arial"/>
        </w:rPr>
        <w:t>Total Project Costs x 20% = Match</w:t>
      </w:r>
    </w:p>
    <w:p w14:paraId="2F816E46" w14:textId="77777777" w:rsidR="00DA0D8E" w:rsidRDefault="00DA0D8E">
      <w:pPr>
        <w:rPr>
          <w:rFonts w:ascii="Arial" w:hAnsi="Arial" w:cs="Arial"/>
        </w:rPr>
      </w:pPr>
    </w:p>
    <w:p w14:paraId="325ED0F5" w14:textId="77777777" w:rsidR="00C40993" w:rsidRPr="00C40993" w:rsidRDefault="00C40993" w:rsidP="008E26F6">
      <w:pPr>
        <w:ind w:left="1440"/>
        <w:rPr>
          <w:rFonts w:ascii="Arial" w:hAnsi="Arial" w:cs="Arial"/>
        </w:rPr>
      </w:pPr>
      <w:r w:rsidRPr="00C40993">
        <w:rPr>
          <w:rFonts w:ascii="Arial" w:hAnsi="Arial" w:cs="Arial"/>
          <w:b/>
        </w:rPr>
        <w:t xml:space="preserve">Example: </w:t>
      </w:r>
    </w:p>
    <w:p w14:paraId="7A831440" w14:textId="77777777" w:rsidR="00C40993" w:rsidRPr="00C40993" w:rsidRDefault="00C40993" w:rsidP="008E26F6">
      <w:pPr>
        <w:ind w:left="1440"/>
        <w:rPr>
          <w:rFonts w:ascii="Arial" w:hAnsi="Arial" w:cs="Arial"/>
        </w:rPr>
      </w:pPr>
    </w:p>
    <w:p w14:paraId="30FB50FD" w14:textId="6421231B" w:rsidR="00C40993" w:rsidRPr="00C40993" w:rsidRDefault="00C40993" w:rsidP="008E26F6">
      <w:pPr>
        <w:ind w:left="1440"/>
        <w:rPr>
          <w:rFonts w:ascii="Arial" w:hAnsi="Arial" w:cs="Arial"/>
        </w:rPr>
      </w:pPr>
      <w:r w:rsidRPr="00C40993">
        <w:rPr>
          <w:rFonts w:ascii="Arial" w:hAnsi="Arial" w:cs="Arial"/>
        </w:rPr>
        <w:t xml:space="preserve">Total Program Cost: </w:t>
      </w:r>
      <w:r w:rsidRPr="00C40993">
        <w:rPr>
          <w:rFonts w:ascii="Arial" w:hAnsi="Arial" w:cs="Arial"/>
        </w:rPr>
        <w:tab/>
      </w:r>
      <w:r w:rsidRPr="00C40993">
        <w:rPr>
          <w:rFonts w:ascii="Arial" w:hAnsi="Arial" w:cs="Arial"/>
        </w:rPr>
        <w:tab/>
      </w:r>
      <w:r w:rsidRPr="00C40993">
        <w:rPr>
          <w:rFonts w:ascii="Arial" w:hAnsi="Arial" w:cs="Arial"/>
        </w:rPr>
        <w:tab/>
        <w:t>$100,000</w:t>
      </w:r>
    </w:p>
    <w:p w14:paraId="345EBD7F" w14:textId="77777777" w:rsidR="00C40993" w:rsidRPr="00C40993" w:rsidRDefault="00C40993" w:rsidP="008E26F6">
      <w:pPr>
        <w:ind w:left="1440"/>
        <w:rPr>
          <w:rFonts w:ascii="Arial" w:hAnsi="Arial" w:cs="Arial"/>
        </w:rPr>
      </w:pPr>
      <w:r w:rsidRPr="00C40993">
        <w:rPr>
          <w:rFonts w:ascii="Arial" w:hAnsi="Arial" w:cs="Arial"/>
        </w:rPr>
        <w:t>20% Matching Funds ($100,000 x .20):</w:t>
      </w:r>
      <w:r w:rsidRPr="00C40993">
        <w:rPr>
          <w:rFonts w:ascii="Arial" w:hAnsi="Arial" w:cs="Arial"/>
        </w:rPr>
        <w:tab/>
        <w:t>$  20,000</w:t>
      </w:r>
    </w:p>
    <w:p w14:paraId="319884D5" w14:textId="77777777" w:rsidR="00C40993" w:rsidRPr="00C40993" w:rsidRDefault="00C40993" w:rsidP="008E26F6">
      <w:pPr>
        <w:ind w:left="1440"/>
        <w:rPr>
          <w:rFonts w:ascii="Arial" w:hAnsi="Arial" w:cs="Arial"/>
        </w:rPr>
      </w:pPr>
      <w:r w:rsidRPr="00C40993">
        <w:rPr>
          <w:rFonts w:ascii="Arial" w:hAnsi="Arial" w:cs="Arial"/>
        </w:rPr>
        <w:t>Federal Funds ($100,000 x .80):</w:t>
      </w:r>
      <w:r w:rsidRPr="00C40993">
        <w:rPr>
          <w:rFonts w:ascii="Arial" w:hAnsi="Arial" w:cs="Arial"/>
        </w:rPr>
        <w:tab/>
      </w:r>
      <w:r w:rsidRPr="00C40993">
        <w:rPr>
          <w:rFonts w:ascii="Arial" w:hAnsi="Arial" w:cs="Arial"/>
        </w:rPr>
        <w:tab/>
        <w:t>$  80,000</w:t>
      </w:r>
    </w:p>
    <w:p w14:paraId="252C5221" w14:textId="77777777" w:rsidR="00C40993" w:rsidRPr="00C40993" w:rsidRDefault="00C40993" w:rsidP="008E26F6">
      <w:pPr>
        <w:ind w:left="1440"/>
        <w:rPr>
          <w:rFonts w:ascii="Arial" w:hAnsi="Arial" w:cs="Arial"/>
        </w:rPr>
      </w:pPr>
    </w:p>
    <w:p w14:paraId="305791DB" w14:textId="77777777" w:rsidR="00C40993" w:rsidRPr="00C40993" w:rsidRDefault="00C40993" w:rsidP="008E26F6">
      <w:pPr>
        <w:ind w:left="1440"/>
        <w:rPr>
          <w:rFonts w:ascii="Arial" w:hAnsi="Arial" w:cs="Arial"/>
        </w:rPr>
      </w:pPr>
      <w:r w:rsidRPr="00C40993">
        <w:rPr>
          <w:rFonts w:ascii="Arial" w:hAnsi="Arial" w:cs="Arial"/>
        </w:rPr>
        <w:t>Federal guidelines prohibit matching funds to be used to supplant existing funds (See Definitions). Refer to 28 CFR 200.306 for more information on match types and match requirements.</w:t>
      </w:r>
    </w:p>
    <w:p w14:paraId="2A558323" w14:textId="77777777" w:rsidR="00912DC9" w:rsidRPr="00C40993" w:rsidRDefault="00912DC9" w:rsidP="008E26F6">
      <w:pPr>
        <w:rPr>
          <w:rFonts w:ascii="Arial" w:hAnsi="Arial" w:cs="Arial"/>
        </w:rPr>
      </w:pPr>
    </w:p>
    <w:p w14:paraId="7FB38B3A" w14:textId="5B8BDF87" w:rsidR="00912DC9" w:rsidRPr="00C40993" w:rsidRDefault="002A3573" w:rsidP="008E26F6">
      <w:pPr>
        <w:rPr>
          <w:rFonts w:ascii="Arial" w:hAnsi="Arial" w:cs="Arial"/>
        </w:rPr>
      </w:pPr>
      <w:r>
        <w:rPr>
          <w:rFonts w:ascii="Arial" w:hAnsi="Arial" w:cs="Arial"/>
        </w:rPr>
        <w:t>D</w:t>
      </w:r>
      <w:r w:rsidR="00912DC9" w:rsidRPr="00C40993">
        <w:rPr>
          <w:rFonts w:ascii="Arial" w:hAnsi="Arial" w:cs="Arial"/>
        </w:rPr>
        <w:t>.</w:t>
      </w:r>
      <w:r w:rsidR="00912DC9" w:rsidRPr="00C40993">
        <w:rPr>
          <w:rFonts w:ascii="Arial" w:hAnsi="Arial" w:cs="Arial"/>
        </w:rPr>
        <w:tab/>
      </w:r>
      <w:r w:rsidR="00912DC9" w:rsidRPr="00C40993">
        <w:rPr>
          <w:rFonts w:ascii="Arial" w:hAnsi="Arial" w:cs="Arial"/>
          <w:b/>
        </w:rPr>
        <w:t>INDIRECT COSTS</w:t>
      </w:r>
    </w:p>
    <w:p w14:paraId="15DFA807" w14:textId="77777777" w:rsidR="00912DC9" w:rsidRPr="00C40993" w:rsidRDefault="00912DC9" w:rsidP="008E26F6">
      <w:pPr>
        <w:rPr>
          <w:rFonts w:ascii="Arial" w:hAnsi="Arial" w:cs="Arial"/>
        </w:rPr>
      </w:pPr>
    </w:p>
    <w:p w14:paraId="7769D20E" w14:textId="35AA2851" w:rsidR="00C40993" w:rsidRPr="00C40993" w:rsidRDefault="002A3573" w:rsidP="008E26F6">
      <w:pPr>
        <w:ind w:left="1440"/>
        <w:rPr>
          <w:rFonts w:ascii="Arial" w:hAnsi="Arial" w:cs="Arial"/>
        </w:rPr>
      </w:pPr>
      <w:r>
        <w:rPr>
          <w:rFonts w:ascii="Arial" w:hAnsi="Arial" w:cs="Arial"/>
        </w:rPr>
        <w:t xml:space="preserve">ICASA will provide technical assistance regarding indirect costs during the </w:t>
      </w:r>
      <w:r w:rsidR="00457FA2" w:rsidRPr="004C07CC">
        <w:rPr>
          <w:rFonts w:ascii="Arial" w:hAnsi="Arial" w:cs="Arial"/>
        </w:rPr>
        <w:t>June 1</w:t>
      </w:r>
      <w:r w:rsidR="004C07CC">
        <w:rPr>
          <w:rFonts w:ascii="Arial" w:hAnsi="Arial" w:cs="Arial"/>
        </w:rPr>
        <w:t>3</w:t>
      </w:r>
      <w:r>
        <w:rPr>
          <w:rFonts w:ascii="Arial" w:hAnsi="Arial" w:cs="Arial"/>
        </w:rPr>
        <w:t xml:space="preserve"> Technical Assistance Webinar.  </w:t>
      </w:r>
      <w:r w:rsidR="009E28AD" w:rsidRPr="00C40993">
        <w:rPr>
          <w:rFonts w:ascii="Arial" w:hAnsi="Arial" w:cs="Arial"/>
        </w:rPr>
        <w:t>In order to charge indirect costs to a grant, the applicant must have an annually negotiated indirect cost rate agreement (NICRA)</w:t>
      </w:r>
      <w:r w:rsidR="009E28AD">
        <w:rPr>
          <w:rFonts w:ascii="Arial" w:hAnsi="Arial" w:cs="Arial"/>
        </w:rPr>
        <w:t xml:space="preserve"> or use the de minimis rate</w:t>
      </w:r>
      <w:r w:rsidR="009E28AD" w:rsidRPr="00C40993">
        <w:rPr>
          <w:rFonts w:ascii="Arial" w:hAnsi="Arial" w:cs="Arial"/>
        </w:rPr>
        <w:t xml:space="preserve">.   </w:t>
      </w:r>
    </w:p>
    <w:p w14:paraId="31AC5E0B" w14:textId="51B1DFEE" w:rsidR="00951F99" w:rsidRDefault="00951F99">
      <w:pPr>
        <w:rPr>
          <w:rFonts w:ascii="Arial" w:hAnsi="Arial" w:cs="Arial"/>
        </w:rPr>
      </w:pPr>
      <w:r>
        <w:rPr>
          <w:rFonts w:ascii="Arial" w:hAnsi="Arial" w:cs="Arial"/>
        </w:rPr>
        <w:br w:type="page"/>
      </w:r>
    </w:p>
    <w:p w14:paraId="3CA0A8AF" w14:textId="2FCEF2A8" w:rsidR="00C40993" w:rsidRPr="00C40993" w:rsidRDefault="00C40993" w:rsidP="008E26F6">
      <w:pPr>
        <w:ind w:left="2160" w:hanging="720"/>
        <w:rPr>
          <w:rFonts w:ascii="Arial" w:hAnsi="Arial" w:cs="Arial"/>
        </w:rPr>
      </w:pPr>
      <w:r w:rsidRPr="00C40993">
        <w:rPr>
          <w:rFonts w:ascii="Arial" w:hAnsi="Arial" w:cs="Arial"/>
        </w:rPr>
        <w:lastRenderedPageBreak/>
        <w:t>1.</w:t>
      </w:r>
      <w:r w:rsidRPr="00C40993">
        <w:rPr>
          <w:rFonts w:ascii="Arial" w:hAnsi="Arial" w:cs="Arial"/>
        </w:rPr>
        <w:tab/>
      </w:r>
      <w:r w:rsidRPr="00252B77">
        <w:rPr>
          <w:rFonts w:ascii="Arial" w:hAnsi="Arial" w:cs="Arial"/>
          <w:b/>
          <w:u w:val="single"/>
        </w:rPr>
        <w:t>Federally Negotiated Rate</w:t>
      </w:r>
      <w:r w:rsidR="00252B77" w:rsidRPr="00252B77">
        <w:rPr>
          <w:rFonts w:ascii="Arial" w:hAnsi="Arial" w:cs="Arial"/>
          <w:b/>
        </w:rPr>
        <w:t>.</w:t>
      </w:r>
      <w:r w:rsidRPr="00252B77">
        <w:rPr>
          <w:rFonts w:ascii="Arial" w:hAnsi="Arial" w:cs="Arial"/>
        </w:rPr>
        <w:t xml:space="preserve"> </w:t>
      </w:r>
      <w:r w:rsidRPr="00C40993">
        <w:rPr>
          <w:rFonts w:ascii="Arial" w:hAnsi="Arial" w:cs="Arial"/>
        </w:rPr>
        <w:t xml:space="preserve">Applicant organizations that receive direct federal funding may have an indirect cost rate that was negotiated with the Federal Cognizant Agency.  Illinois will accept the federally negotiated rate.  The organization must provide a copy of the federally NICRA.  </w:t>
      </w:r>
    </w:p>
    <w:p w14:paraId="7A740F7F" w14:textId="77777777" w:rsidR="00C40993" w:rsidRPr="00C40993" w:rsidRDefault="00C40993" w:rsidP="008E26F6">
      <w:pPr>
        <w:ind w:left="1440"/>
        <w:rPr>
          <w:rFonts w:ascii="Arial" w:hAnsi="Arial" w:cs="Arial"/>
        </w:rPr>
      </w:pPr>
    </w:p>
    <w:p w14:paraId="518377BE" w14:textId="1E51EF63" w:rsidR="00C40993" w:rsidRPr="00C40993" w:rsidRDefault="00C40993" w:rsidP="008E26F6">
      <w:pPr>
        <w:ind w:left="2160" w:hanging="720"/>
        <w:rPr>
          <w:rFonts w:ascii="Arial" w:hAnsi="Arial" w:cs="Arial"/>
        </w:rPr>
      </w:pPr>
      <w:r w:rsidRPr="00C40993">
        <w:rPr>
          <w:rFonts w:ascii="Arial" w:hAnsi="Arial" w:cs="Arial"/>
        </w:rPr>
        <w:t>2.</w:t>
      </w:r>
      <w:r w:rsidRPr="00C40993">
        <w:rPr>
          <w:rFonts w:ascii="Arial" w:hAnsi="Arial" w:cs="Arial"/>
        </w:rPr>
        <w:tab/>
      </w:r>
      <w:r w:rsidRPr="00252B77">
        <w:rPr>
          <w:rFonts w:ascii="Arial" w:hAnsi="Arial" w:cs="Arial"/>
          <w:b/>
          <w:u w:val="single"/>
        </w:rPr>
        <w:t>State Negotiated Rate</w:t>
      </w:r>
      <w:r w:rsidR="00252B77" w:rsidRPr="00252B77">
        <w:rPr>
          <w:rFonts w:ascii="Arial" w:hAnsi="Arial" w:cs="Arial"/>
          <w:b/>
        </w:rPr>
        <w:t>.</w:t>
      </w:r>
      <w:r w:rsidRPr="00252B77">
        <w:rPr>
          <w:rFonts w:ascii="Arial" w:hAnsi="Arial" w:cs="Arial"/>
        </w:rPr>
        <w:t xml:space="preserve"> </w:t>
      </w:r>
      <w:r w:rsidRPr="00C40993">
        <w:rPr>
          <w:rFonts w:ascii="Arial" w:hAnsi="Arial" w:cs="Arial"/>
        </w:rPr>
        <w:t xml:space="preserve">The organization must negotiate an indirect cost rate with the State of Illinois if they do not have Federally Negotiated Rate or elect to use the De Minimis Rate. The indirect cost rate proposal must be submitted to the State of Illinois within 90 days of the notice of award.  </w:t>
      </w:r>
    </w:p>
    <w:p w14:paraId="3B95908F" w14:textId="77777777" w:rsidR="00C40993" w:rsidRPr="00C40993" w:rsidRDefault="00C40993" w:rsidP="008E26F6">
      <w:pPr>
        <w:ind w:left="1440"/>
        <w:rPr>
          <w:rFonts w:ascii="Arial" w:hAnsi="Arial" w:cs="Arial"/>
        </w:rPr>
      </w:pPr>
    </w:p>
    <w:p w14:paraId="73D7A44C" w14:textId="39C546EB" w:rsidR="00C40993" w:rsidRPr="00C40993" w:rsidRDefault="00C40993" w:rsidP="008E26F6">
      <w:pPr>
        <w:widowControl w:val="0"/>
        <w:ind w:left="2160" w:hanging="720"/>
        <w:rPr>
          <w:rFonts w:ascii="Arial" w:hAnsi="Arial" w:cs="Arial"/>
        </w:rPr>
      </w:pPr>
      <w:r w:rsidRPr="00C40993">
        <w:rPr>
          <w:rFonts w:ascii="Arial" w:hAnsi="Arial" w:cs="Arial"/>
        </w:rPr>
        <w:t>3.</w:t>
      </w:r>
      <w:r w:rsidRPr="00C40993">
        <w:rPr>
          <w:rFonts w:ascii="Arial" w:hAnsi="Arial" w:cs="Arial"/>
        </w:rPr>
        <w:tab/>
      </w:r>
      <w:r w:rsidRPr="00252B77">
        <w:rPr>
          <w:rFonts w:ascii="Arial" w:hAnsi="Arial" w:cs="Arial"/>
          <w:b/>
          <w:u w:val="single"/>
        </w:rPr>
        <w:t>De Minimis Rate</w:t>
      </w:r>
      <w:r w:rsidR="00252B77" w:rsidRPr="00252B77">
        <w:rPr>
          <w:rFonts w:ascii="Arial" w:hAnsi="Arial" w:cs="Arial"/>
          <w:b/>
        </w:rPr>
        <w:t>.</w:t>
      </w:r>
      <w:r w:rsidRPr="00C40993">
        <w:rPr>
          <w:rFonts w:ascii="Arial" w:hAnsi="Arial" w:cs="Arial"/>
        </w:rPr>
        <w:t xml:space="preserve"> An organization that has never received a Negotiated Indirect Cost Rate Agreement from either the Federal government or the State of Illinois may elect a de minimis rate of 10% of modified total direct cost (MTDC). Once established, the de minimis rate may be used indefinitely. The State of Illinois must verify the calculation of the MTDC annually in order to accept the de minimis rate.</w:t>
      </w:r>
    </w:p>
    <w:p w14:paraId="32C6FC75" w14:textId="77777777" w:rsidR="00C40993" w:rsidRPr="00C40993" w:rsidRDefault="00C40993" w:rsidP="008E26F6">
      <w:pPr>
        <w:ind w:left="360"/>
        <w:rPr>
          <w:rFonts w:ascii="Arial" w:hAnsi="Arial" w:cs="Arial"/>
          <w:b/>
        </w:rPr>
      </w:pPr>
    </w:p>
    <w:p w14:paraId="50481024" w14:textId="322994DC" w:rsidR="00912DC9" w:rsidRPr="00C40993" w:rsidRDefault="002A3573" w:rsidP="008E26F6">
      <w:pPr>
        <w:rPr>
          <w:rFonts w:ascii="Arial" w:hAnsi="Arial" w:cs="Arial"/>
        </w:rPr>
      </w:pPr>
      <w:r>
        <w:rPr>
          <w:rFonts w:ascii="Arial" w:hAnsi="Arial" w:cs="Arial"/>
        </w:rPr>
        <w:t>E</w:t>
      </w:r>
      <w:r w:rsidR="00912DC9" w:rsidRPr="00C40993">
        <w:rPr>
          <w:rFonts w:ascii="Arial" w:hAnsi="Arial" w:cs="Arial"/>
        </w:rPr>
        <w:t>.</w:t>
      </w:r>
      <w:r w:rsidR="00912DC9" w:rsidRPr="00C40993">
        <w:rPr>
          <w:rFonts w:ascii="Arial" w:hAnsi="Arial" w:cs="Arial"/>
        </w:rPr>
        <w:tab/>
      </w:r>
      <w:r w:rsidR="00912DC9" w:rsidRPr="00C40993">
        <w:rPr>
          <w:rFonts w:ascii="Arial" w:hAnsi="Arial" w:cs="Arial"/>
          <w:b/>
        </w:rPr>
        <w:t>SUPPLANTING</w:t>
      </w:r>
    </w:p>
    <w:p w14:paraId="03707B79" w14:textId="77777777" w:rsidR="00912DC9" w:rsidRPr="00C40993" w:rsidRDefault="00912DC9" w:rsidP="008E26F6">
      <w:pPr>
        <w:rPr>
          <w:rFonts w:ascii="Arial" w:hAnsi="Arial" w:cs="Arial"/>
        </w:rPr>
      </w:pPr>
    </w:p>
    <w:p w14:paraId="4905318F" w14:textId="77777777" w:rsidR="00E763AE" w:rsidRPr="00C40993" w:rsidRDefault="00E763AE" w:rsidP="008E26F6">
      <w:pPr>
        <w:widowControl w:val="0"/>
        <w:ind w:left="1440" w:right="144"/>
        <w:rPr>
          <w:rFonts w:ascii="Arial" w:hAnsi="Arial" w:cs="Arial"/>
        </w:rPr>
      </w:pPr>
      <w:r w:rsidRPr="00C40993">
        <w:rPr>
          <w:rFonts w:ascii="Arial" w:hAnsi="Arial" w:cs="Arial"/>
        </w:rPr>
        <w:t>Federal funds must be used to supplement existing non-Federal funds for program activities and must not replace those funds that have been appropriated for the same purpose. Supplanting will be the subject of application review, as well as pre-award review, post-award monitoring, and audit. If there is a potential presence of supplanting, the applicant or grantee will be required to supply documentation demonstrating that the reduction in non-Federal resources occurred for reasons other than the receipt or expected receipt of Federal funds. For certain programs, a written certification may be requested by the awarding agency or recipient agency stating that Federal funds will not be used to supplant State or local funds.</w:t>
      </w:r>
    </w:p>
    <w:p w14:paraId="674B286B" w14:textId="77777777" w:rsidR="00E763AE" w:rsidRPr="00C40993" w:rsidRDefault="00E763AE" w:rsidP="008E26F6">
      <w:pPr>
        <w:widowControl w:val="0"/>
        <w:ind w:left="1440" w:right="144"/>
        <w:rPr>
          <w:rFonts w:ascii="Arial" w:hAnsi="Arial" w:cs="Arial"/>
        </w:rPr>
      </w:pPr>
    </w:p>
    <w:p w14:paraId="495A792C" w14:textId="77777777" w:rsidR="00E763AE" w:rsidRPr="00C40993" w:rsidRDefault="00E763AE" w:rsidP="008E26F6">
      <w:pPr>
        <w:keepLines/>
        <w:widowControl w:val="0"/>
        <w:tabs>
          <w:tab w:val="left" w:pos="540"/>
          <w:tab w:val="left" w:pos="900"/>
        </w:tabs>
        <w:ind w:left="1440"/>
        <w:rPr>
          <w:rFonts w:ascii="Arial" w:hAnsi="Arial" w:cs="Arial"/>
        </w:rPr>
      </w:pPr>
      <w:r w:rsidRPr="00C40993">
        <w:rPr>
          <w:rFonts w:ascii="Arial" w:hAnsi="Arial" w:cs="Arial"/>
        </w:rPr>
        <w:t xml:space="preserve">If funds will be used for the expansion of an already implemented program, explain how proposed activities will supplement—not supplant—current program activities and staff positions.  </w:t>
      </w:r>
    </w:p>
    <w:p w14:paraId="2EE760D5" w14:textId="77777777" w:rsidR="00E763AE" w:rsidRPr="00C40993" w:rsidRDefault="00E763AE" w:rsidP="008E26F6">
      <w:pPr>
        <w:widowControl w:val="0"/>
        <w:ind w:left="540" w:right="144"/>
        <w:rPr>
          <w:rFonts w:ascii="Arial" w:hAnsi="Arial" w:cs="Arial"/>
        </w:rPr>
      </w:pPr>
    </w:p>
    <w:p w14:paraId="7D7A88AB" w14:textId="77777777" w:rsidR="00E763AE" w:rsidRPr="00C40993" w:rsidRDefault="00E763AE" w:rsidP="008E26F6">
      <w:pPr>
        <w:widowControl w:val="0"/>
        <w:ind w:left="1440" w:right="144"/>
        <w:rPr>
          <w:rFonts w:ascii="Arial" w:hAnsi="Arial" w:cs="Arial"/>
        </w:rPr>
      </w:pPr>
      <w:r w:rsidRPr="00C40993">
        <w:rPr>
          <w:rFonts w:ascii="Arial" w:hAnsi="Arial" w:cs="Arial"/>
        </w:rPr>
        <w:t xml:space="preserve">See the DOJ Grants Financial Guide (Part II, Chapter 3) at: </w:t>
      </w:r>
      <w:hyperlink r:id="rId26">
        <w:r w:rsidRPr="00C40993">
          <w:rPr>
            <w:rFonts w:ascii="Arial" w:hAnsi="Arial" w:cs="Arial"/>
            <w:color w:val="0563C1"/>
            <w:u w:val="single"/>
          </w:rPr>
          <w:t>http://ojp.gov/financialguide/DOJ/pdfs/2015_DOJ_FinancialGuide.pdf</w:t>
        </w:r>
      </w:hyperlink>
    </w:p>
    <w:p w14:paraId="2ED505B4" w14:textId="77777777" w:rsidR="00951F99" w:rsidRDefault="00951F99">
      <w:r>
        <w:br w:type="page"/>
      </w:r>
    </w:p>
    <w:p w14:paraId="5221FE71" w14:textId="03023ED3" w:rsidR="00912DC9" w:rsidRPr="00C40993" w:rsidRDefault="002A3573" w:rsidP="008E26F6">
      <w:pPr>
        <w:rPr>
          <w:rFonts w:ascii="Arial" w:hAnsi="Arial" w:cs="Arial"/>
        </w:rPr>
      </w:pPr>
      <w:r>
        <w:rPr>
          <w:rFonts w:ascii="Arial" w:hAnsi="Arial" w:cs="Arial"/>
        </w:rPr>
        <w:lastRenderedPageBreak/>
        <w:t>F</w:t>
      </w:r>
      <w:r w:rsidR="00912DC9" w:rsidRPr="00C40993">
        <w:rPr>
          <w:rFonts w:ascii="Arial" w:hAnsi="Arial" w:cs="Arial"/>
        </w:rPr>
        <w:t>.</w:t>
      </w:r>
      <w:r w:rsidR="00912DC9" w:rsidRPr="00C40993">
        <w:rPr>
          <w:rFonts w:ascii="Arial" w:hAnsi="Arial" w:cs="Arial"/>
        </w:rPr>
        <w:tab/>
      </w:r>
      <w:r w:rsidR="00912DC9" w:rsidRPr="00C40993">
        <w:rPr>
          <w:rFonts w:ascii="Arial" w:hAnsi="Arial" w:cs="Arial"/>
          <w:b/>
        </w:rPr>
        <w:t>ALLOWABLE AND UNALLOWABLE COSTS</w:t>
      </w:r>
    </w:p>
    <w:p w14:paraId="47D41A2C" w14:textId="0A438792" w:rsidR="00912DC9" w:rsidRPr="00C40993" w:rsidRDefault="00912DC9" w:rsidP="008E26F6">
      <w:pPr>
        <w:rPr>
          <w:rFonts w:ascii="Arial" w:hAnsi="Arial" w:cs="Arial"/>
          <w:i/>
          <w:highlight w:val="yellow"/>
        </w:rPr>
      </w:pPr>
    </w:p>
    <w:p w14:paraId="639A780E" w14:textId="77777777" w:rsidR="00912DC9" w:rsidRPr="00C40993" w:rsidRDefault="00912DC9" w:rsidP="008E26F6">
      <w:pPr>
        <w:widowControl w:val="0"/>
        <w:ind w:left="1440" w:right="130"/>
        <w:rPr>
          <w:rFonts w:ascii="Arial" w:hAnsi="Arial" w:cs="Arial"/>
          <w:b/>
        </w:rPr>
      </w:pPr>
      <w:r w:rsidRPr="00C40993">
        <w:rPr>
          <w:rFonts w:ascii="Arial" w:hAnsi="Arial" w:cs="Arial"/>
        </w:rPr>
        <w:t>1.</w:t>
      </w:r>
      <w:r w:rsidRPr="00C40993">
        <w:rPr>
          <w:rFonts w:ascii="Arial" w:hAnsi="Arial" w:cs="Arial"/>
        </w:rPr>
        <w:tab/>
      </w:r>
      <w:r w:rsidRPr="00252B77">
        <w:rPr>
          <w:rFonts w:ascii="Arial" w:hAnsi="Arial" w:cs="Arial"/>
          <w:b/>
          <w:u w:val="single"/>
        </w:rPr>
        <w:t>Allowable Costs</w:t>
      </w:r>
    </w:p>
    <w:p w14:paraId="56826B90" w14:textId="77777777" w:rsidR="00252B77" w:rsidRDefault="00252B77" w:rsidP="008E26F6">
      <w:pPr>
        <w:widowControl w:val="0"/>
        <w:ind w:left="2160" w:right="130"/>
        <w:rPr>
          <w:rFonts w:ascii="Arial" w:hAnsi="Arial" w:cs="Arial"/>
        </w:rPr>
      </w:pPr>
    </w:p>
    <w:p w14:paraId="33CB6921" w14:textId="3AF7FBC4" w:rsidR="00912DC9" w:rsidRPr="00C40993" w:rsidRDefault="00912DC9" w:rsidP="008E26F6">
      <w:pPr>
        <w:widowControl w:val="0"/>
        <w:ind w:left="2160" w:right="130"/>
        <w:rPr>
          <w:rFonts w:ascii="Arial" w:hAnsi="Arial" w:cs="Arial"/>
        </w:rPr>
      </w:pPr>
      <w:r w:rsidRPr="00C40993">
        <w:rPr>
          <w:rFonts w:ascii="Arial" w:hAnsi="Arial" w:cs="Arial"/>
        </w:rPr>
        <w:t>In order to support applicants in requesting all necessary and allowable program costs we have provided a non-exhaustive list of permitted costs below:</w:t>
      </w:r>
    </w:p>
    <w:p w14:paraId="78ABEDDE" w14:textId="77777777" w:rsidR="00912DC9" w:rsidRPr="00C40993" w:rsidRDefault="00912DC9" w:rsidP="008E26F6">
      <w:pPr>
        <w:widowControl w:val="0"/>
        <w:ind w:left="2160" w:right="130"/>
        <w:rPr>
          <w:rFonts w:ascii="Arial" w:hAnsi="Arial" w:cs="Arial"/>
        </w:rPr>
      </w:pPr>
    </w:p>
    <w:p w14:paraId="757D1D3A" w14:textId="751280A4" w:rsidR="00912DC9" w:rsidRPr="00C40993" w:rsidRDefault="00912DC9" w:rsidP="00AA421C">
      <w:pPr>
        <w:pStyle w:val="ListParagraph"/>
        <w:widowControl w:val="0"/>
        <w:numPr>
          <w:ilvl w:val="0"/>
          <w:numId w:val="14"/>
        </w:numPr>
        <w:ind w:left="2520" w:right="130" w:hanging="360"/>
        <w:rPr>
          <w:rFonts w:ascii="Arial" w:hAnsi="Arial" w:cs="Arial"/>
        </w:rPr>
      </w:pPr>
      <w:r w:rsidRPr="00C40993">
        <w:rPr>
          <w:rFonts w:ascii="Arial" w:hAnsi="Arial" w:cs="Arial"/>
        </w:rPr>
        <w:t xml:space="preserve">Staffing costs for </w:t>
      </w:r>
      <w:r w:rsidR="002A3573">
        <w:rPr>
          <w:rFonts w:ascii="Arial" w:hAnsi="Arial" w:cs="Arial"/>
        </w:rPr>
        <w:t xml:space="preserve">those providing allowable services per VOCA guidelines.  </w:t>
      </w:r>
    </w:p>
    <w:p w14:paraId="3F67F012" w14:textId="7CF52616" w:rsidR="00912DC9" w:rsidRPr="00C40993" w:rsidRDefault="00912DC9" w:rsidP="00AA421C">
      <w:pPr>
        <w:pStyle w:val="ListParagraph"/>
        <w:widowControl w:val="0"/>
        <w:numPr>
          <w:ilvl w:val="0"/>
          <w:numId w:val="14"/>
        </w:numPr>
        <w:ind w:left="2520" w:right="130" w:hanging="360"/>
        <w:rPr>
          <w:rFonts w:ascii="Arial" w:hAnsi="Arial" w:cs="Arial"/>
        </w:rPr>
      </w:pPr>
      <w:r w:rsidRPr="00C40993">
        <w:rPr>
          <w:rFonts w:ascii="Arial" w:hAnsi="Arial" w:cs="Arial"/>
        </w:rPr>
        <w:t>Transportation costs for staff and for victims to receive services.</w:t>
      </w:r>
    </w:p>
    <w:p w14:paraId="1171CA51" w14:textId="723E143C" w:rsidR="00912DC9" w:rsidRPr="00C40993" w:rsidRDefault="00912DC9" w:rsidP="00AA421C">
      <w:pPr>
        <w:pStyle w:val="ListParagraph"/>
        <w:widowControl w:val="0"/>
        <w:numPr>
          <w:ilvl w:val="0"/>
          <w:numId w:val="14"/>
        </w:numPr>
        <w:ind w:left="2520" w:right="130" w:hanging="360"/>
        <w:rPr>
          <w:rFonts w:ascii="Arial" w:hAnsi="Arial" w:cs="Arial"/>
        </w:rPr>
      </w:pPr>
      <w:r w:rsidRPr="00C40993">
        <w:rPr>
          <w:rFonts w:ascii="Arial" w:hAnsi="Arial" w:cs="Arial"/>
        </w:rPr>
        <w:t>Staff training costs.</w:t>
      </w:r>
    </w:p>
    <w:p w14:paraId="556B4EDB" w14:textId="50F5C314" w:rsidR="00912DC9" w:rsidRPr="00C40993" w:rsidRDefault="00912DC9" w:rsidP="00AA421C">
      <w:pPr>
        <w:pStyle w:val="ListParagraph"/>
        <w:widowControl w:val="0"/>
        <w:numPr>
          <w:ilvl w:val="0"/>
          <w:numId w:val="14"/>
        </w:numPr>
        <w:ind w:left="2520" w:right="130" w:hanging="360"/>
        <w:rPr>
          <w:rFonts w:ascii="Arial" w:hAnsi="Arial" w:cs="Arial"/>
        </w:rPr>
      </w:pPr>
      <w:r w:rsidRPr="00C40993">
        <w:rPr>
          <w:rFonts w:ascii="Arial" w:hAnsi="Arial" w:cs="Arial"/>
        </w:rPr>
        <w:t>Child care or respite care so victims may attend activities related to criminal justice or other public proceedings arising from the crime.</w:t>
      </w:r>
    </w:p>
    <w:p w14:paraId="10BD01B3" w14:textId="2817E163" w:rsidR="00912DC9" w:rsidRPr="00C40993" w:rsidRDefault="00912DC9" w:rsidP="00AA421C">
      <w:pPr>
        <w:pStyle w:val="ListParagraph"/>
        <w:widowControl w:val="0"/>
        <w:numPr>
          <w:ilvl w:val="0"/>
          <w:numId w:val="14"/>
        </w:numPr>
        <w:ind w:left="2520" w:right="130" w:hanging="360"/>
        <w:rPr>
          <w:rFonts w:ascii="Arial" w:hAnsi="Arial" w:cs="Arial"/>
        </w:rPr>
      </w:pPr>
      <w:r w:rsidRPr="00C40993">
        <w:rPr>
          <w:rFonts w:ascii="Arial" w:hAnsi="Arial" w:cs="Arial"/>
        </w:rPr>
        <w:t>Training of direct-service volunteers when such services will be primarily done by volunteers.</w:t>
      </w:r>
    </w:p>
    <w:p w14:paraId="3DF6F736" w14:textId="77777777" w:rsidR="00912DC9" w:rsidRPr="00C40993" w:rsidRDefault="00912DC9" w:rsidP="00AA421C">
      <w:pPr>
        <w:pStyle w:val="ListParagraph"/>
        <w:widowControl w:val="0"/>
        <w:numPr>
          <w:ilvl w:val="0"/>
          <w:numId w:val="14"/>
        </w:numPr>
        <w:ind w:left="2520" w:right="130" w:hanging="360"/>
        <w:rPr>
          <w:rFonts w:ascii="Arial" w:hAnsi="Arial" w:cs="Arial"/>
        </w:rPr>
      </w:pPr>
      <w:r w:rsidRPr="00C40993">
        <w:rPr>
          <w:rFonts w:ascii="Arial" w:hAnsi="Arial" w:cs="Arial"/>
        </w:rPr>
        <w:t>Administrative costs including reasonable and necessary technology costs for staff.</w:t>
      </w:r>
    </w:p>
    <w:p w14:paraId="46769B86" w14:textId="77777777" w:rsidR="00912DC9" w:rsidRPr="00C40993" w:rsidRDefault="00912DC9" w:rsidP="008E26F6">
      <w:pPr>
        <w:widowControl w:val="0"/>
        <w:ind w:left="2520" w:hanging="360"/>
        <w:rPr>
          <w:rFonts w:ascii="Arial" w:hAnsi="Arial" w:cs="Arial"/>
        </w:rPr>
      </w:pPr>
    </w:p>
    <w:p w14:paraId="71ADAFAD" w14:textId="72F81C15" w:rsidR="00912DC9" w:rsidRPr="00C40993" w:rsidRDefault="00912DC9" w:rsidP="008E26F6">
      <w:pPr>
        <w:keepLines/>
        <w:widowControl w:val="0"/>
        <w:tabs>
          <w:tab w:val="left" w:pos="720"/>
        </w:tabs>
        <w:ind w:left="1440"/>
        <w:rPr>
          <w:rFonts w:ascii="Arial" w:hAnsi="Arial" w:cs="Arial"/>
          <w:b/>
        </w:rPr>
      </w:pPr>
      <w:r w:rsidRPr="00C40993">
        <w:rPr>
          <w:rFonts w:ascii="Arial" w:hAnsi="Arial" w:cs="Arial"/>
        </w:rPr>
        <w:t>2.</w:t>
      </w:r>
      <w:r w:rsidRPr="00C40993">
        <w:rPr>
          <w:rFonts w:ascii="Arial" w:hAnsi="Arial" w:cs="Arial"/>
        </w:rPr>
        <w:tab/>
      </w:r>
      <w:r w:rsidRPr="00252B77">
        <w:rPr>
          <w:rFonts w:ascii="Arial" w:hAnsi="Arial" w:cs="Arial"/>
          <w:b/>
          <w:u w:val="single"/>
        </w:rPr>
        <w:t>Unallowable Costs</w:t>
      </w:r>
      <w:r w:rsidRPr="00C40993">
        <w:rPr>
          <w:rFonts w:ascii="Arial" w:hAnsi="Arial" w:cs="Arial"/>
          <w:b/>
        </w:rPr>
        <w:t xml:space="preserve"> </w:t>
      </w:r>
    </w:p>
    <w:p w14:paraId="201C4EEB" w14:textId="77777777" w:rsidR="00912DC9" w:rsidRPr="00C40993" w:rsidRDefault="00912DC9" w:rsidP="008E26F6">
      <w:pPr>
        <w:keepLines/>
        <w:widowControl w:val="0"/>
        <w:tabs>
          <w:tab w:val="left" w:pos="720"/>
        </w:tabs>
        <w:ind w:left="1440"/>
        <w:rPr>
          <w:rFonts w:ascii="Arial" w:hAnsi="Arial" w:cs="Arial"/>
        </w:rPr>
      </w:pPr>
    </w:p>
    <w:p w14:paraId="4F393367" w14:textId="35F8AD47" w:rsidR="00912DC9" w:rsidRPr="00C40993" w:rsidRDefault="00912DC9" w:rsidP="008E26F6">
      <w:pPr>
        <w:keepLines/>
        <w:widowControl w:val="0"/>
        <w:tabs>
          <w:tab w:val="left" w:pos="720"/>
        </w:tabs>
        <w:ind w:left="2160"/>
        <w:rPr>
          <w:rFonts w:ascii="Arial" w:hAnsi="Arial" w:cs="Arial"/>
        </w:rPr>
      </w:pPr>
      <w:r w:rsidRPr="00C40993">
        <w:rPr>
          <w:rFonts w:ascii="Arial" w:hAnsi="Arial" w:cs="Arial"/>
        </w:rPr>
        <w:t xml:space="preserve">The following is a non-exhaustive list of services, activities and costs that cannot be supported with VOCA Victim Assistance Formula Grant Program funding: </w:t>
      </w:r>
    </w:p>
    <w:p w14:paraId="6075DA72" w14:textId="77777777" w:rsidR="00912DC9" w:rsidRPr="00C40993" w:rsidRDefault="00912DC9" w:rsidP="008E26F6">
      <w:pPr>
        <w:widowControl w:val="0"/>
        <w:spacing w:line="259" w:lineRule="auto"/>
        <w:ind w:left="0"/>
        <w:rPr>
          <w:rFonts w:ascii="Arial" w:hAnsi="Arial" w:cs="Arial"/>
        </w:rPr>
      </w:pPr>
    </w:p>
    <w:p w14:paraId="244A3410" w14:textId="77777777" w:rsidR="00912DC9" w:rsidRPr="00C40993" w:rsidRDefault="00912DC9" w:rsidP="00AA421C">
      <w:pPr>
        <w:widowControl w:val="0"/>
        <w:numPr>
          <w:ilvl w:val="0"/>
          <w:numId w:val="1"/>
        </w:numPr>
        <w:spacing w:line="259" w:lineRule="auto"/>
        <w:ind w:hanging="360"/>
        <w:contextualSpacing/>
        <w:rPr>
          <w:rFonts w:ascii="Arial" w:hAnsi="Arial" w:cs="Arial"/>
        </w:rPr>
      </w:pPr>
      <w:r w:rsidRPr="00C40993">
        <w:rPr>
          <w:rFonts w:ascii="Arial" w:hAnsi="Arial" w:cs="Arial"/>
        </w:rPr>
        <w:t>Audits (agencies receiving less than $750,000 in cumulative federal funds)</w:t>
      </w:r>
    </w:p>
    <w:p w14:paraId="421E7877" w14:textId="77777777" w:rsidR="00912DC9" w:rsidRPr="00C40993" w:rsidRDefault="00912DC9" w:rsidP="00AA421C">
      <w:pPr>
        <w:widowControl w:val="0"/>
        <w:numPr>
          <w:ilvl w:val="0"/>
          <w:numId w:val="1"/>
        </w:numPr>
        <w:spacing w:line="259" w:lineRule="auto"/>
        <w:ind w:hanging="360"/>
        <w:contextualSpacing/>
        <w:rPr>
          <w:rFonts w:ascii="Arial" w:hAnsi="Arial" w:cs="Arial"/>
        </w:rPr>
      </w:pPr>
      <w:r w:rsidRPr="00C40993">
        <w:rPr>
          <w:rFonts w:ascii="Arial" w:hAnsi="Arial" w:cs="Arial"/>
        </w:rPr>
        <w:t>Compensation for victims of crime</w:t>
      </w:r>
    </w:p>
    <w:p w14:paraId="26004CC4" w14:textId="77777777" w:rsidR="00912DC9" w:rsidRPr="00C40993" w:rsidRDefault="00912DC9" w:rsidP="00AA421C">
      <w:pPr>
        <w:widowControl w:val="0"/>
        <w:numPr>
          <w:ilvl w:val="0"/>
          <w:numId w:val="1"/>
        </w:numPr>
        <w:spacing w:line="259" w:lineRule="auto"/>
        <w:ind w:hanging="360"/>
        <w:contextualSpacing/>
        <w:rPr>
          <w:rFonts w:ascii="Arial" w:hAnsi="Arial" w:cs="Arial"/>
        </w:rPr>
      </w:pPr>
      <w:r w:rsidRPr="00C40993">
        <w:rPr>
          <w:rFonts w:ascii="Arial" w:hAnsi="Arial" w:cs="Arial"/>
        </w:rPr>
        <w:t xml:space="preserve">Crime prevention </w:t>
      </w:r>
    </w:p>
    <w:p w14:paraId="748DC561" w14:textId="77777777" w:rsidR="00912DC9" w:rsidRPr="00C40993" w:rsidRDefault="00912DC9" w:rsidP="00AA421C">
      <w:pPr>
        <w:widowControl w:val="0"/>
        <w:numPr>
          <w:ilvl w:val="0"/>
          <w:numId w:val="1"/>
        </w:numPr>
        <w:spacing w:line="259" w:lineRule="auto"/>
        <w:ind w:hanging="360"/>
        <w:contextualSpacing/>
        <w:rPr>
          <w:rFonts w:ascii="Arial" w:hAnsi="Arial" w:cs="Arial"/>
        </w:rPr>
      </w:pPr>
      <w:r w:rsidRPr="00C40993">
        <w:rPr>
          <w:rFonts w:ascii="Arial" w:hAnsi="Arial" w:cs="Arial"/>
        </w:rPr>
        <w:t>Food and beverage costs</w:t>
      </w:r>
    </w:p>
    <w:p w14:paraId="7DDA13B2" w14:textId="77777777" w:rsidR="00912DC9" w:rsidRPr="00C40993" w:rsidRDefault="00912DC9" w:rsidP="00AA421C">
      <w:pPr>
        <w:widowControl w:val="0"/>
        <w:numPr>
          <w:ilvl w:val="0"/>
          <w:numId w:val="1"/>
        </w:numPr>
        <w:spacing w:line="259" w:lineRule="auto"/>
        <w:ind w:hanging="360"/>
        <w:contextualSpacing/>
        <w:rPr>
          <w:rFonts w:ascii="Arial" w:hAnsi="Arial" w:cs="Arial"/>
        </w:rPr>
      </w:pPr>
      <w:r w:rsidRPr="00C40993">
        <w:rPr>
          <w:rFonts w:ascii="Arial" w:hAnsi="Arial" w:cs="Arial"/>
        </w:rPr>
        <w:t>Fundraising activities</w:t>
      </w:r>
    </w:p>
    <w:p w14:paraId="32327E70" w14:textId="77777777" w:rsidR="00912DC9" w:rsidRPr="00C40993" w:rsidRDefault="00912DC9" w:rsidP="00AA421C">
      <w:pPr>
        <w:widowControl w:val="0"/>
        <w:numPr>
          <w:ilvl w:val="0"/>
          <w:numId w:val="1"/>
        </w:numPr>
        <w:spacing w:line="259" w:lineRule="auto"/>
        <w:ind w:hanging="360"/>
        <w:contextualSpacing/>
        <w:rPr>
          <w:rFonts w:ascii="Arial" w:hAnsi="Arial" w:cs="Arial"/>
        </w:rPr>
      </w:pPr>
      <w:r w:rsidRPr="00C40993">
        <w:rPr>
          <w:rFonts w:ascii="Arial" w:hAnsi="Arial" w:cs="Arial"/>
        </w:rPr>
        <w:t>Lobbying and advocacy with respect to legislation, regulations or administrative policy</w:t>
      </w:r>
    </w:p>
    <w:p w14:paraId="56296262" w14:textId="77777777" w:rsidR="00912DC9" w:rsidRPr="00C40993" w:rsidRDefault="00912DC9" w:rsidP="00AA421C">
      <w:pPr>
        <w:widowControl w:val="0"/>
        <w:numPr>
          <w:ilvl w:val="0"/>
          <w:numId w:val="1"/>
        </w:numPr>
        <w:spacing w:line="259" w:lineRule="auto"/>
        <w:ind w:hanging="360"/>
        <w:contextualSpacing/>
        <w:rPr>
          <w:rFonts w:ascii="Arial" w:hAnsi="Arial" w:cs="Arial"/>
        </w:rPr>
      </w:pPr>
      <w:r w:rsidRPr="00C40993">
        <w:rPr>
          <w:rFonts w:ascii="Arial" w:hAnsi="Arial" w:cs="Arial"/>
        </w:rPr>
        <w:t>Most medical care costs</w:t>
      </w:r>
    </w:p>
    <w:p w14:paraId="0CB01F53" w14:textId="77777777" w:rsidR="00912DC9" w:rsidRPr="00C40993" w:rsidRDefault="00912DC9" w:rsidP="00AA421C">
      <w:pPr>
        <w:widowControl w:val="0"/>
        <w:numPr>
          <w:ilvl w:val="0"/>
          <w:numId w:val="1"/>
        </w:numPr>
        <w:spacing w:line="259" w:lineRule="auto"/>
        <w:ind w:hanging="360"/>
        <w:contextualSpacing/>
        <w:rPr>
          <w:rFonts w:ascii="Arial" w:hAnsi="Arial" w:cs="Arial"/>
        </w:rPr>
      </w:pPr>
      <w:r w:rsidRPr="00C40993">
        <w:rPr>
          <w:rFonts w:ascii="Arial" w:hAnsi="Arial" w:cs="Arial"/>
        </w:rPr>
        <w:t>Tort or criminal defense legal representation</w:t>
      </w:r>
    </w:p>
    <w:p w14:paraId="5BAE5ED6" w14:textId="77777777" w:rsidR="00912DC9" w:rsidRPr="00C40993" w:rsidRDefault="00912DC9" w:rsidP="00AA421C">
      <w:pPr>
        <w:widowControl w:val="0"/>
        <w:numPr>
          <w:ilvl w:val="0"/>
          <w:numId w:val="1"/>
        </w:numPr>
        <w:spacing w:line="259" w:lineRule="auto"/>
        <w:ind w:hanging="360"/>
        <w:contextualSpacing/>
        <w:rPr>
          <w:rFonts w:ascii="Arial" w:hAnsi="Arial" w:cs="Arial"/>
        </w:rPr>
      </w:pPr>
      <w:r w:rsidRPr="00C40993">
        <w:rPr>
          <w:rFonts w:ascii="Arial" w:hAnsi="Arial" w:cs="Arial"/>
        </w:rPr>
        <w:t>Active investigation and prosecution of criminal activities</w:t>
      </w:r>
    </w:p>
    <w:p w14:paraId="67F656DC" w14:textId="77777777" w:rsidR="002404D1" w:rsidRDefault="00912DC9" w:rsidP="00AA421C">
      <w:pPr>
        <w:widowControl w:val="0"/>
        <w:numPr>
          <w:ilvl w:val="0"/>
          <w:numId w:val="1"/>
        </w:numPr>
        <w:spacing w:line="259" w:lineRule="auto"/>
        <w:ind w:hanging="360"/>
        <w:contextualSpacing/>
        <w:rPr>
          <w:rFonts w:ascii="Arial" w:hAnsi="Arial" w:cs="Arial"/>
        </w:rPr>
      </w:pPr>
      <w:r w:rsidRPr="00C40993">
        <w:rPr>
          <w:rFonts w:ascii="Arial" w:hAnsi="Arial" w:cs="Arial"/>
        </w:rPr>
        <w:t xml:space="preserve">Research and studies, except for project evaluations </w:t>
      </w:r>
    </w:p>
    <w:p w14:paraId="61643D3E" w14:textId="39AC12AD" w:rsidR="00951F99" w:rsidRDefault="00912DC9" w:rsidP="00A1778A">
      <w:pPr>
        <w:widowControl w:val="0"/>
        <w:numPr>
          <w:ilvl w:val="0"/>
          <w:numId w:val="1"/>
        </w:numPr>
        <w:spacing w:line="259" w:lineRule="auto"/>
        <w:ind w:hanging="360"/>
        <w:contextualSpacing/>
        <w:rPr>
          <w:rFonts w:ascii="Arial" w:hAnsi="Arial" w:cs="Arial"/>
        </w:rPr>
      </w:pPr>
      <w:r w:rsidRPr="002404D1">
        <w:rPr>
          <w:rFonts w:ascii="Arial" w:hAnsi="Arial" w:cs="Arial"/>
        </w:rPr>
        <w:t>Salaries and expenses for management, unless expressly allowed in the VOCA Final Rule</w:t>
      </w:r>
    </w:p>
    <w:p w14:paraId="1955411B" w14:textId="77777777" w:rsidR="00951F99" w:rsidRDefault="00951F99">
      <w:pPr>
        <w:rPr>
          <w:rFonts w:ascii="Arial" w:hAnsi="Arial" w:cs="Arial"/>
        </w:rPr>
      </w:pPr>
      <w:r>
        <w:rPr>
          <w:rFonts w:ascii="Arial" w:hAnsi="Arial" w:cs="Arial"/>
        </w:rPr>
        <w:br w:type="page"/>
      </w:r>
    </w:p>
    <w:p w14:paraId="5A444BBF" w14:textId="77777777" w:rsidR="00BD1A88" w:rsidRDefault="002404D1" w:rsidP="00A1778A">
      <w:pPr>
        <w:widowControl w:val="0"/>
        <w:numPr>
          <w:ilvl w:val="0"/>
          <w:numId w:val="1"/>
        </w:numPr>
        <w:spacing w:line="259" w:lineRule="auto"/>
        <w:ind w:hanging="360"/>
        <w:contextualSpacing/>
        <w:rPr>
          <w:rFonts w:ascii="Arial" w:hAnsi="Arial" w:cs="Arial"/>
        </w:rPr>
      </w:pPr>
      <w:r w:rsidRPr="00BD1A88">
        <w:rPr>
          <w:rFonts w:ascii="Arial" w:hAnsi="Arial" w:cs="Arial"/>
        </w:rPr>
        <w:lastRenderedPageBreak/>
        <w:t>Capital expenses; property losses and expenses, real estate purchases, mortgage payments, construction and most capital improvements</w:t>
      </w:r>
    </w:p>
    <w:p w14:paraId="015C8D1C" w14:textId="120C7702" w:rsidR="002404D1" w:rsidRPr="00FC4DD4" w:rsidRDefault="00BD1A88" w:rsidP="00A1778A">
      <w:pPr>
        <w:widowControl w:val="0"/>
        <w:numPr>
          <w:ilvl w:val="0"/>
          <w:numId w:val="1"/>
        </w:numPr>
        <w:spacing w:line="259" w:lineRule="auto"/>
        <w:ind w:hanging="360"/>
        <w:contextualSpacing/>
        <w:rPr>
          <w:rFonts w:ascii="Arial" w:hAnsi="Arial" w:cs="Arial"/>
        </w:rPr>
      </w:pPr>
      <w:r w:rsidRPr="00FC4DD4">
        <w:rPr>
          <w:rFonts w:ascii="Arial" w:hAnsi="Arial" w:cs="Arial"/>
        </w:rPr>
        <w:t>Training for professionals (e.g. law enforcement, medical personnel)</w:t>
      </w:r>
      <w:r w:rsidR="002404D1" w:rsidRPr="00FC4DD4">
        <w:rPr>
          <w:rFonts w:ascii="Arial" w:hAnsi="Arial" w:cs="Arial"/>
        </w:rPr>
        <w:br/>
      </w:r>
    </w:p>
    <w:p w14:paraId="6189B791" w14:textId="49E60D89" w:rsidR="00C40993" w:rsidRPr="00C40993" w:rsidRDefault="00560967" w:rsidP="008E26F6">
      <w:pPr>
        <w:rPr>
          <w:rFonts w:ascii="Arial" w:hAnsi="Arial" w:cs="Arial"/>
          <w:b/>
        </w:rPr>
      </w:pPr>
      <w:r>
        <w:rPr>
          <w:rFonts w:ascii="Arial" w:hAnsi="Arial" w:cs="Arial"/>
        </w:rPr>
        <w:t>F</w:t>
      </w:r>
      <w:r w:rsidR="00912DC9" w:rsidRPr="00C40993">
        <w:rPr>
          <w:rFonts w:ascii="Arial" w:hAnsi="Arial" w:cs="Arial"/>
        </w:rPr>
        <w:t>.</w:t>
      </w:r>
      <w:r w:rsidR="00912DC9" w:rsidRPr="00C40993">
        <w:rPr>
          <w:rFonts w:ascii="Arial" w:hAnsi="Arial" w:cs="Arial"/>
        </w:rPr>
        <w:tab/>
      </w:r>
      <w:r w:rsidR="00912DC9" w:rsidRPr="00C40993">
        <w:rPr>
          <w:rFonts w:ascii="Arial" w:hAnsi="Arial" w:cs="Arial"/>
          <w:b/>
        </w:rPr>
        <w:t>PRE-AWARD COSTS</w:t>
      </w:r>
    </w:p>
    <w:p w14:paraId="679E34F4" w14:textId="77777777" w:rsidR="00C40993" w:rsidRPr="00C40993" w:rsidRDefault="00C40993" w:rsidP="008E26F6">
      <w:pPr>
        <w:rPr>
          <w:rFonts w:ascii="Arial" w:hAnsi="Arial" w:cs="Arial"/>
          <w:i/>
          <w:highlight w:val="yellow"/>
        </w:rPr>
      </w:pPr>
    </w:p>
    <w:p w14:paraId="0E16337A" w14:textId="77777777" w:rsidR="00C40993" w:rsidRPr="00C40993" w:rsidRDefault="00C40993" w:rsidP="008E26F6">
      <w:pPr>
        <w:ind w:left="1440"/>
        <w:rPr>
          <w:rFonts w:ascii="Arial" w:hAnsi="Arial" w:cs="Arial"/>
        </w:rPr>
      </w:pPr>
      <w:r w:rsidRPr="00C40993">
        <w:rPr>
          <w:rFonts w:ascii="Arial" w:hAnsi="Arial" w:cs="Arial"/>
        </w:rPr>
        <w:t>No costs incurred before the start date of the interagency agreement may be charged to a grant award received as part of this funding opportunity.</w:t>
      </w:r>
    </w:p>
    <w:p w14:paraId="04C18CB1" w14:textId="5C8A10E9" w:rsidR="0037584E" w:rsidRDefault="0037584E">
      <w:pPr>
        <w:rPr>
          <w:rFonts w:ascii="Arial" w:hAnsi="Arial" w:cs="Arial"/>
        </w:rPr>
      </w:pPr>
      <w:r>
        <w:rPr>
          <w:rFonts w:ascii="Arial" w:hAnsi="Arial" w:cs="Arial"/>
        </w:rPr>
        <w:br w:type="page"/>
      </w:r>
    </w:p>
    <w:p w14:paraId="42DA139E" w14:textId="77777777" w:rsidR="0037584E" w:rsidRDefault="0037584E" w:rsidP="0037584E">
      <w:pPr>
        <w:widowControl w:val="0"/>
        <w:jc w:val="center"/>
        <w:rPr>
          <w:b/>
          <w:snapToGrid w:val="0"/>
        </w:rPr>
      </w:pPr>
    </w:p>
    <w:p w14:paraId="432F7E6C" w14:textId="77777777" w:rsidR="0037584E" w:rsidRDefault="0037584E" w:rsidP="0037584E">
      <w:pPr>
        <w:jc w:val="center"/>
        <w:rPr>
          <w:rFonts w:ascii="Georgia" w:eastAsiaTheme="minorHAnsi" w:hAnsi="Georgia"/>
          <w:b/>
          <w:noProof/>
          <w:sz w:val="40"/>
          <w:szCs w:val="40"/>
        </w:rPr>
      </w:pPr>
      <w:r>
        <w:rPr>
          <w:rFonts w:ascii="Georgia" w:hAnsi="Georgia"/>
          <w:b/>
        </w:rPr>
        <w:t>ATTACHMENT 1</w:t>
      </w:r>
    </w:p>
    <w:p w14:paraId="1011CFE7" w14:textId="77777777" w:rsidR="0037584E" w:rsidRDefault="0037584E" w:rsidP="0037584E">
      <w:pPr>
        <w:jc w:val="center"/>
        <w:rPr>
          <w:rFonts w:ascii="Georgia" w:hAnsi="Georgia"/>
          <w:sz w:val="22"/>
          <w:szCs w:val="22"/>
        </w:rPr>
      </w:pPr>
      <w:r>
        <w:rPr>
          <w:rFonts w:ascii="Georgia" w:hAnsi="Georgia"/>
          <w:b/>
        </w:rPr>
        <w:t>TRAUMA AND TRAUMA-INFORMED CARE</w:t>
      </w:r>
    </w:p>
    <w:p w14:paraId="32C97939" w14:textId="77777777" w:rsidR="0037584E" w:rsidRDefault="0037584E" w:rsidP="0037584E">
      <w:pPr>
        <w:rPr>
          <w:rFonts w:ascii="Georgia" w:hAnsi="Georgia"/>
        </w:rPr>
      </w:pPr>
    </w:p>
    <w:p w14:paraId="16617C28" w14:textId="74CE8B78" w:rsidR="0037584E" w:rsidRDefault="0037584E" w:rsidP="0037584E">
      <w:pPr>
        <w:ind w:left="0"/>
        <w:rPr>
          <w:rFonts w:ascii="Georgia" w:hAnsi="Georgia"/>
        </w:rPr>
      </w:pPr>
      <w:r>
        <w:rPr>
          <w:rFonts w:ascii="Georgia" w:hAnsi="Georgia"/>
        </w:rPr>
        <w:t>Approximately 60 percent of men and 51 percent of women living in the United States have experienced a traumatic event in their lifetime.</w:t>
      </w:r>
      <w:r>
        <w:rPr>
          <w:rStyle w:val="EndnoteReference"/>
          <w:rFonts w:ascii="Georgia" w:hAnsi="Georgia"/>
        </w:rPr>
        <w:endnoteReference w:id="1"/>
      </w:r>
      <w:r>
        <w:rPr>
          <w:rFonts w:ascii="Georgia" w:hAnsi="Georgia"/>
        </w:rPr>
        <w:t xml:space="preserve">  While much debate exists about what qualifies as a traumatic event, at minimum, traumatic events are those that cause significant distress or harm, whether physical, emotional, or psychological, for individuals.</w:t>
      </w:r>
      <w:r>
        <w:rPr>
          <w:rStyle w:val="EndnoteReference"/>
          <w:rFonts w:ascii="Georgia" w:hAnsi="Georgia"/>
        </w:rPr>
        <w:endnoteReference w:id="2"/>
      </w:r>
      <w:r>
        <w:rPr>
          <w:rFonts w:ascii="Georgia" w:hAnsi="Georgia"/>
        </w:rPr>
        <w:t xml:space="preserve">  These experiences can have a severe impact on well-being by impairing people’s daily functioning and emotional health, contributing to higher rates of hospitalization, suicide attempts, substance abuse,</w:t>
      </w:r>
      <w:r>
        <w:rPr>
          <w:rStyle w:val="EndnoteReference"/>
          <w:rFonts w:ascii="Georgia" w:hAnsi="Georgia"/>
        </w:rPr>
        <w:endnoteReference w:id="3"/>
      </w:r>
      <w:r>
        <w:rPr>
          <w:rFonts w:ascii="Georgia" w:hAnsi="Georgia"/>
        </w:rPr>
        <w:t xml:space="preserve"> and emotional responses, such as anger.</w:t>
      </w:r>
      <w:r>
        <w:rPr>
          <w:rStyle w:val="EndnoteReference"/>
          <w:rFonts w:ascii="Georgia" w:hAnsi="Georgia"/>
        </w:rPr>
        <w:endnoteReference w:id="4"/>
      </w:r>
      <w:r>
        <w:rPr>
          <w:rFonts w:ascii="Georgia" w:hAnsi="Georgia"/>
        </w:rPr>
        <w:t xml:space="preserve">  </w:t>
      </w:r>
    </w:p>
    <w:p w14:paraId="0421A316" w14:textId="77777777" w:rsidR="0037584E" w:rsidRDefault="0037584E" w:rsidP="0037584E">
      <w:pPr>
        <w:rPr>
          <w:rFonts w:ascii="Georgia" w:hAnsi="Georgia"/>
        </w:rPr>
      </w:pPr>
    </w:p>
    <w:p w14:paraId="34E4B697" w14:textId="763C58A5" w:rsidR="0037584E" w:rsidRDefault="0037584E" w:rsidP="0037584E">
      <w:pPr>
        <w:ind w:left="0"/>
        <w:rPr>
          <w:rFonts w:ascii="Georgia" w:hAnsi="Georgia"/>
        </w:rPr>
      </w:pPr>
      <w:r>
        <w:rPr>
          <w:rFonts w:ascii="Georgia" w:hAnsi="Georgia"/>
        </w:rPr>
        <w:t xml:space="preserve">Recent work has focused on a model of trauma-informed care and practices. A trauma-informed approach acknowledges the radiating impact of trauma, recognizes that people’s actions and symptoms may be a result of traumatic experiences, and creates policies that are sensitive to such actions and symptoms.   </w:t>
      </w:r>
    </w:p>
    <w:p w14:paraId="022658A6" w14:textId="77777777" w:rsidR="0037584E" w:rsidRDefault="0037584E" w:rsidP="0037584E">
      <w:pPr>
        <w:rPr>
          <w:rFonts w:ascii="Georgia" w:hAnsi="Georgia"/>
        </w:rPr>
      </w:pPr>
    </w:p>
    <w:p w14:paraId="453D9134" w14:textId="1423795A" w:rsidR="0037584E" w:rsidRDefault="0037584E" w:rsidP="0037584E">
      <w:pPr>
        <w:ind w:left="0"/>
        <w:rPr>
          <w:rFonts w:ascii="Georgia" w:hAnsi="Georgia"/>
        </w:rPr>
      </w:pPr>
      <w:r>
        <w:rPr>
          <w:rFonts w:ascii="Georgia" w:hAnsi="Georgia"/>
        </w:rPr>
        <w:t xml:space="preserve">Key components of trauma-informed care are: </w:t>
      </w:r>
    </w:p>
    <w:p w14:paraId="2FF32925" w14:textId="77777777" w:rsidR="0037584E" w:rsidRDefault="0037584E" w:rsidP="0037584E">
      <w:pPr>
        <w:ind w:left="0"/>
        <w:rPr>
          <w:rFonts w:ascii="Georgia" w:hAnsi="Georgia"/>
        </w:rPr>
      </w:pPr>
    </w:p>
    <w:p w14:paraId="65F84344" w14:textId="30B7CF10" w:rsidR="0037584E" w:rsidRDefault="0037584E" w:rsidP="0037584E">
      <w:pPr>
        <w:pStyle w:val="ListParagraph"/>
        <w:numPr>
          <w:ilvl w:val="0"/>
          <w:numId w:val="21"/>
        </w:numPr>
        <w:spacing w:after="160" w:line="254" w:lineRule="auto"/>
        <w:rPr>
          <w:rFonts w:ascii="Georgia" w:hAnsi="Georgia" w:cstheme="minorBidi"/>
        </w:rPr>
      </w:pPr>
      <w:r>
        <w:rPr>
          <w:rFonts w:ascii="Georgia" w:hAnsi="Georgia"/>
        </w:rPr>
        <w:t>Recognizing the impact of trauma on multiple areas of life and different paths to recovery.</w:t>
      </w:r>
      <w:r>
        <w:rPr>
          <w:rFonts w:ascii="Georgia" w:hAnsi="Georgia"/>
        </w:rPr>
        <w:br/>
      </w:r>
    </w:p>
    <w:p w14:paraId="00397D92" w14:textId="168F6E02" w:rsidR="0037584E" w:rsidRDefault="0037584E" w:rsidP="0037584E">
      <w:pPr>
        <w:pStyle w:val="ListParagraph"/>
        <w:numPr>
          <w:ilvl w:val="0"/>
          <w:numId w:val="21"/>
        </w:numPr>
        <w:spacing w:after="160" w:line="254" w:lineRule="auto"/>
        <w:rPr>
          <w:rFonts w:ascii="Georgia" w:hAnsi="Georgia"/>
        </w:rPr>
      </w:pPr>
      <w:r>
        <w:rPr>
          <w:rFonts w:ascii="Georgia" w:hAnsi="Georgia"/>
        </w:rPr>
        <w:t>Being aware of the signs and symptoms of trauma.</w:t>
      </w:r>
      <w:r>
        <w:rPr>
          <w:rFonts w:ascii="Georgia" w:hAnsi="Georgia"/>
        </w:rPr>
        <w:br/>
      </w:r>
    </w:p>
    <w:p w14:paraId="3892F2CD" w14:textId="177C0A5C" w:rsidR="0037584E" w:rsidRDefault="0037584E" w:rsidP="0037584E">
      <w:pPr>
        <w:pStyle w:val="ListParagraph"/>
        <w:numPr>
          <w:ilvl w:val="0"/>
          <w:numId w:val="21"/>
        </w:numPr>
        <w:spacing w:after="160" w:line="254" w:lineRule="auto"/>
        <w:rPr>
          <w:rFonts w:ascii="Georgia" w:hAnsi="Georgia"/>
        </w:rPr>
      </w:pPr>
      <w:r>
        <w:rPr>
          <w:rFonts w:ascii="Georgia" w:hAnsi="Georgia"/>
        </w:rPr>
        <w:t>Structuring policies and practices that account for and are sensitive to people’s potential trauma histories.</w:t>
      </w:r>
      <w:r>
        <w:rPr>
          <w:rFonts w:ascii="Georgia" w:hAnsi="Georgia"/>
        </w:rPr>
        <w:br/>
      </w:r>
    </w:p>
    <w:p w14:paraId="7879751E" w14:textId="77777777" w:rsidR="0037584E" w:rsidRDefault="0037584E" w:rsidP="0037584E">
      <w:pPr>
        <w:pStyle w:val="ListParagraph"/>
        <w:numPr>
          <w:ilvl w:val="0"/>
          <w:numId w:val="21"/>
        </w:numPr>
        <w:spacing w:after="160" w:line="254" w:lineRule="auto"/>
        <w:rPr>
          <w:rFonts w:ascii="Georgia" w:hAnsi="Georgia"/>
        </w:rPr>
      </w:pPr>
      <w:r>
        <w:rPr>
          <w:rFonts w:ascii="Georgia" w:hAnsi="Georgia"/>
        </w:rPr>
        <w:t>Seeking to prevent re-traumatization.</w:t>
      </w:r>
      <w:r>
        <w:rPr>
          <w:rStyle w:val="EndnoteReference"/>
          <w:rFonts w:ascii="Georgia" w:hAnsi="Georgia"/>
        </w:rPr>
        <w:t xml:space="preserve"> </w:t>
      </w:r>
      <w:r>
        <w:rPr>
          <w:rStyle w:val="EndnoteReference"/>
          <w:rFonts w:ascii="Georgia" w:hAnsi="Georgia"/>
        </w:rPr>
        <w:endnoteReference w:id="5"/>
      </w:r>
      <w:r>
        <w:rPr>
          <w:rFonts w:ascii="Georgia" w:hAnsi="Georgia"/>
        </w:rPr>
        <w:t xml:space="preserve"> </w:t>
      </w:r>
    </w:p>
    <w:p w14:paraId="668EF589" w14:textId="0CA637C7" w:rsidR="0037584E" w:rsidRDefault="0037584E" w:rsidP="0037584E">
      <w:pPr>
        <w:ind w:left="0"/>
        <w:rPr>
          <w:rFonts w:ascii="Georgia" w:hAnsi="Georgia"/>
        </w:rPr>
      </w:pPr>
      <w:r>
        <w:rPr>
          <w:rFonts w:ascii="Georgia" w:hAnsi="Georgia"/>
        </w:rPr>
        <w:t xml:space="preserve">Key principles of trauma-informed care further build on the key components by emphasizing principles that create a trauma-informed setting. They include: </w:t>
      </w:r>
      <w:r>
        <w:rPr>
          <w:rFonts w:ascii="Georgia" w:hAnsi="Georgia"/>
        </w:rPr>
        <w:br/>
      </w:r>
    </w:p>
    <w:p w14:paraId="156E6981" w14:textId="77777777" w:rsidR="0037584E" w:rsidRDefault="0037584E" w:rsidP="0037584E">
      <w:pPr>
        <w:widowControl w:val="0"/>
        <w:numPr>
          <w:ilvl w:val="0"/>
          <w:numId w:val="22"/>
        </w:numPr>
        <w:tabs>
          <w:tab w:val="left" w:pos="220"/>
          <w:tab w:val="left" w:pos="720"/>
        </w:tabs>
        <w:autoSpaceDE w:val="0"/>
        <w:autoSpaceDN w:val="0"/>
        <w:adjustRightInd w:val="0"/>
        <w:rPr>
          <w:rFonts w:ascii="Georgia" w:hAnsi="Georgia"/>
        </w:rPr>
      </w:pPr>
      <w:r>
        <w:rPr>
          <w:rFonts w:ascii="Georgia" w:hAnsi="Georgia"/>
        </w:rPr>
        <w:t>Safety</w:t>
      </w:r>
    </w:p>
    <w:p w14:paraId="47D24072" w14:textId="77777777" w:rsidR="0037584E" w:rsidRDefault="0037584E" w:rsidP="0037584E">
      <w:pPr>
        <w:widowControl w:val="0"/>
        <w:numPr>
          <w:ilvl w:val="0"/>
          <w:numId w:val="22"/>
        </w:numPr>
        <w:tabs>
          <w:tab w:val="left" w:pos="220"/>
          <w:tab w:val="left" w:pos="720"/>
        </w:tabs>
        <w:autoSpaceDE w:val="0"/>
        <w:autoSpaceDN w:val="0"/>
        <w:adjustRightInd w:val="0"/>
        <w:rPr>
          <w:rFonts w:ascii="Georgia" w:hAnsi="Georgia"/>
        </w:rPr>
      </w:pPr>
      <w:r>
        <w:rPr>
          <w:rFonts w:ascii="Georgia" w:hAnsi="Georgia"/>
        </w:rPr>
        <w:t>Trustworthiness and Transparency</w:t>
      </w:r>
    </w:p>
    <w:p w14:paraId="67FF334C" w14:textId="77777777" w:rsidR="0037584E" w:rsidRDefault="0037584E" w:rsidP="0037584E">
      <w:pPr>
        <w:widowControl w:val="0"/>
        <w:numPr>
          <w:ilvl w:val="0"/>
          <w:numId w:val="22"/>
        </w:numPr>
        <w:tabs>
          <w:tab w:val="left" w:pos="220"/>
          <w:tab w:val="left" w:pos="720"/>
        </w:tabs>
        <w:autoSpaceDE w:val="0"/>
        <w:autoSpaceDN w:val="0"/>
        <w:adjustRightInd w:val="0"/>
        <w:rPr>
          <w:rFonts w:ascii="Georgia" w:hAnsi="Georgia"/>
        </w:rPr>
      </w:pPr>
      <w:r>
        <w:rPr>
          <w:rFonts w:ascii="Georgia" w:hAnsi="Georgia"/>
        </w:rPr>
        <w:t>Peer support</w:t>
      </w:r>
    </w:p>
    <w:p w14:paraId="445FDB4D" w14:textId="77777777" w:rsidR="0037584E" w:rsidRDefault="0037584E" w:rsidP="0037584E">
      <w:pPr>
        <w:widowControl w:val="0"/>
        <w:numPr>
          <w:ilvl w:val="0"/>
          <w:numId w:val="22"/>
        </w:numPr>
        <w:tabs>
          <w:tab w:val="left" w:pos="220"/>
          <w:tab w:val="left" w:pos="720"/>
        </w:tabs>
        <w:autoSpaceDE w:val="0"/>
        <w:autoSpaceDN w:val="0"/>
        <w:adjustRightInd w:val="0"/>
        <w:rPr>
          <w:rFonts w:ascii="Georgia" w:hAnsi="Georgia"/>
        </w:rPr>
      </w:pPr>
      <w:r>
        <w:rPr>
          <w:rFonts w:ascii="Georgia" w:hAnsi="Georgia"/>
        </w:rPr>
        <w:t>Collaboration and mutuality</w:t>
      </w:r>
    </w:p>
    <w:p w14:paraId="2C6CFA02" w14:textId="77777777" w:rsidR="0037584E" w:rsidRDefault="0037584E" w:rsidP="0037584E">
      <w:pPr>
        <w:widowControl w:val="0"/>
        <w:numPr>
          <w:ilvl w:val="0"/>
          <w:numId w:val="22"/>
        </w:numPr>
        <w:tabs>
          <w:tab w:val="left" w:pos="220"/>
          <w:tab w:val="left" w:pos="720"/>
        </w:tabs>
        <w:autoSpaceDE w:val="0"/>
        <w:autoSpaceDN w:val="0"/>
        <w:adjustRightInd w:val="0"/>
        <w:rPr>
          <w:rFonts w:ascii="Georgia" w:hAnsi="Georgia"/>
        </w:rPr>
      </w:pPr>
      <w:r>
        <w:rPr>
          <w:rFonts w:ascii="Georgia" w:hAnsi="Georgia"/>
        </w:rPr>
        <w:t>Empowerment, voice and choice</w:t>
      </w:r>
    </w:p>
    <w:p w14:paraId="6BBFDAD1" w14:textId="77777777" w:rsidR="0037584E" w:rsidRDefault="0037584E" w:rsidP="0037584E">
      <w:pPr>
        <w:widowControl w:val="0"/>
        <w:numPr>
          <w:ilvl w:val="0"/>
          <w:numId w:val="22"/>
        </w:numPr>
        <w:tabs>
          <w:tab w:val="left" w:pos="220"/>
          <w:tab w:val="left" w:pos="720"/>
        </w:tabs>
        <w:autoSpaceDE w:val="0"/>
        <w:autoSpaceDN w:val="0"/>
        <w:adjustRightInd w:val="0"/>
        <w:rPr>
          <w:rFonts w:ascii="Georgia" w:hAnsi="Georgia"/>
        </w:rPr>
      </w:pPr>
      <w:r>
        <w:rPr>
          <w:rFonts w:ascii="Georgia" w:hAnsi="Georgia"/>
        </w:rPr>
        <w:t>Cultural, Historical, and Gender Issues</w:t>
      </w:r>
      <w:r>
        <w:rPr>
          <w:rStyle w:val="EndnoteReference"/>
          <w:rFonts w:ascii="Georgia" w:hAnsi="Georgia"/>
        </w:rPr>
        <w:endnoteReference w:id="6"/>
      </w:r>
    </w:p>
    <w:p w14:paraId="3A3A77B1" w14:textId="77777777" w:rsidR="0037584E" w:rsidRDefault="0037584E" w:rsidP="0037584E">
      <w:pPr>
        <w:widowControl w:val="0"/>
        <w:tabs>
          <w:tab w:val="left" w:pos="220"/>
          <w:tab w:val="left" w:pos="720"/>
        </w:tabs>
        <w:autoSpaceDE w:val="0"/>
        <w:autoSpaceDN w:val="0"/>
        <w:adjustRightInd w:val="0"/>
        <w:rPr>
          <w:rFonts w:ascii="Georgia" w:hAnsi="Georgia"/>
        </w:rPr>
      </w:pPr>
    </w:p>
    <w:p w14:paraId="700E8D33" w14:textId="77777777" w:rsidR="0037584E" w:rsidRDefault="0037584E" w:rsidP="0037584E">
      <w:pPr>
        <w:ind w:left="0"/>
        <w:rPr>
          <w:rFonts w:ascii="Georgia" w:hAnsi="Georgia" w:cstheme="minorBidi"/>
        </w:rPr>
      </w:pPr>
      <w:r>
        <w:rPr>
          <w:rFonts w:ascii="Georgia" w:hAnsi="Georgia"/>
        </w:rPr>
        <w:t xml:space="preserve">Taken together, these practices work to honor a survivor’s history of trauma and the different pathways that survivors may find toward healing and recovery.  </w:t>
      </w:r>
    </w:p>
    <w:p w14:paraId="794BDDCD" w14:textId="60D03BC4" w:rsidR="0037584E" w:rsidRDefault="0037584E" w:rsidP="0037584E">
      <w:pPr>
        <w:rPr>
          <w:rFonts w:ascii="Georgia" w:hAnsi="Georgia"/>
        </w:rPr>
      </w:pPr>
    </w:p>
    <w:p w14:paraId="37B7AAAA" w14:textId="77777777" w:rsidR="00C40993" w:rsidRPr="00C40993" w:rsidRDefault="00C40993" w:rsidP="008E26F6">
      <w:pPr>
        <w:ind w:left="0"/>
        <w:rPr>
          <w:rFonts w:ascii="Arial" w:hAnsi="Arial" w:cs="Arial"/>
        </w:rPr>
      </w:pPr>
    </w:p>
    <w:sectPr w:rsidR="00C40993" w:rsidRPr="00C40993" w:rsidSect="003C6124">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31754" w14:textId="77777777" w:rsidR="00AB71D2" w:rsidRDefault="00AB71D2">
      <w:r>
        <w:separator/>
      </w:r>
    </w:p>
  </w:endnote>
  <w:endnote w:type="continuationSeparator" w:id="0">
    <w:p w14:paraId="72776274" w14:textId="77777777" w:rsidR="00AB71D2" w:rsidRDefault="00AB71D2">
      <w:r>
        <w:continuationSeparator/>
      </w:r>
    </w:p>
  </w:endnote>
  <w:endnote w:id="1">
    <w:p w14:paraId="18E41DAB" w14:textId="77777777" w:rsidR="00AB71D2" w:rsidRDefault="00AB71D2" w:rsidP="0037584E">
      <w:pPr>
        <w:pStyle w:val="EndnoteText"/>
        <w:rPr>
          <w:rFonts w:ascii="Georgia" w:hAnsi="Georgia"/>
        </w:rPr>
      </w:pPr>
      <w:r>
        <w:rPr>
          <w:rStyle w:val="EndnoteReference"/>
          <w:rFonts w:ascii="Georgia" w:hAnsi="Georgia"/>
        </w:rPr>
        <w:endnoteRef/>
      </w:r>
      <w:r>
        <w:rPr>
          <w:rFonts w:ascii="Georgia" w:hAnsi="Georgia"/>
        </w:rPr>
        <w:t xml:space="preserve"> Davidson, J. R. T. (2000). Trauma: the impact of post-traumatic stress disorder.</w:t>
      </w:r>
      <w:r>
        <w:rPr>
          <w:rFonts w:ascii="Georgia" w:hAnsi="Georgia"/>
          <w:i/>
        </w:rPr>
        <w:t xml:space="preserve"> Journal of Psychopharmacology, 14</w:t>
      </w:r>
      <w:r>
        <w:rPr>
          <w:rFonts w:ascii="Georgia" w:hAnsi="Georgia"/>
        </w:rPr>
        <w:t>, S5-S12.</w:t>
      </w:r>
    </w:p>
  </w:endnote>
  <w:endnote w:id="2">
    <w:p w14:paraId="0252D868" w14:textId="77777777" w:rsidR="00AB71D2" w:rsidRDefault="00AB71D2" w:rsidP="0037584E">
      <w:pPr>
        <w:pStyle w:val="EndnoteText"/>
        <w:rPr>
          <w:rFonts w:ascii="Georgia" w:hAnsi="Georgia"/>
        </w:rPr>
      </w:pPr>
      <w:r>
        <w:rPr>
          <w:rStyle w:val="EndnoteReference"/>
          <w:rFonts w:ascii="Georgia" w:hAnsi="Georgia"/>
        </w:rPr>
        <w:endnoteRef/>
      </w:r>
      <w:r>
        <w:rPr>
          <w:rFonts w:ascii="Georgia" w:hAnsi="Georgia"/>
        </w:rPr>
        <w:t xml:space="preserve"> Norris, F. H. (1992). Epidemiology of trauma: frequency and impact of different potentially traumatic events on different demographic groups. </w:t>
      </w:r>
      <w:r>
        <w:rPr>
          <w:rFonts w:ascii="Georgia" w:hAnsi="Georgia"/>
          <w:i/>
        </w:rPr>
        <w:t>Journal of Consulting and Clinical Psychology, 60</w:t>
      </w:r>
      <w:r>
        <w:rPr>
          <w:rFonts w:ascii="Georgia" w:hAnsi="Georgia"/>
        </w:rPr>
        <w:t>, 409-418.</w:t>
      </w:r>
    </w:p>
  </w:endnote>
  <w:endnote w:id="3">
    <w:p w14:paraId="3F44B27F" w14:textId="77777777" w:rsidR="00AB71D2" w:rsidRDefault="00AB71D2" w:rsidP="0037584E">
      <w:pPr>
        <w:pStyle w:val="EndnoteText"/>
        <w:rPr>
          <w:rFonts w:ascii="Georgia" w:hAnsi="Georgia"/>
        </w:rPr>
      </w:pPr>
      <w:r>
        <w:rPr>
          <w:rStyle w:val="EndnoteReference"/>
          <w:rFonts w:ascii="Georgia" w:hAnsi="Georgia"/>
        </w:rPr>
        <w:endnoteRef/>
      </w:r>
      <w:r>
        <w:rPr>
          <w:rFonts w:ascii="Georgia" w:hAnsi="Georgia"/>
        </w:rPr>
        <w:t xml:space="preserve"> See Davidson, 2000.</w:t>
      </w:r>
    </w:p>
  </w:endnote>
  <w:endnote w:id="4">
    <w:p w14:paraId="49808C21" w14:textId="77777777" w:rsidR="00AB71D2" w:rsidRDefault="00AB71D2" w:rsidP="0037584E">
      <w:pPr>
        <w:pStyle w:val="EndnoteText"/>
        <w:rPr>
          <w:rFonts w:ascii="Georgia" w:hAnsi="Georgia"/>
        </w:rPr>
      </w:pPr>
      <w:r>
        <w:rPr>
          <w:rStyle w:val="EndnoteReference"/>
          <w:rFonts w:ascii="Georgia" w:hAnsi="Georgia"/>
        </w:rPr>
        <w:endnoteRef/>
      </w:r>
      <w:r>
        <w:rPr>
          <w:rFonts w:ascii="Georgia" w:hAnsi="Georgia"/>
        </w:rPr>
        <w:t xml:space="preserve"> Riggs, D. S., Dancu, C. V., Gershuny, B. S., Greenberg, D., &amp; Foa, E. B. (1992). Anger and post</w:t>
      </w:r>
      <w:r>
        <w:rPr>
          <w:rFonts w:ascii="Cambria Math" w:hAnsi="Cambria Math" w:cs="Cambria Math"/>
        </w:rPr>
        <w:t>‐</w:t>
      </w:r>
      <w:r>
        <w:rPr>
          <w:rFonts w:ascii="Georgia" w:hAnsi="Georgia"/>
        </w:rPr>
        <w:t>traumatic stress disorder in female crime victims.</w:t>
      </w:r>
      <w:r>
        <w:rPr>
          <w:rFonts w:ascii="Georgia" w:hAnsi="Georgia"/>
          <w:i/>
        </w:rPr>
        <w:t xml:space="preserve"> Journal of Traumatic Stress, 5</w:t>
      </w:r>
      <w:r>
        <w:rPr>
          <w:rFonts w:ascii="Georgia" w:hAnsi="Georgia"/>
        </w:rPr>
        <w:t>, 613-625.</w:t>
      </w:r>
    </w:p>
  </w:endnote>
  <w:endnote w:id="5">
    <w:p w14:paraId="638C9E3C" w14:textId="77777777" w:rsidR="00AB71D2" w:rsidRDefault="00AB71D2" w:rsidP="0037584E">
      <w:pPr>
        <w:contextualSpacing/>
        <w:rPr>
          <w:rFonts w:ascii="Georgia" w:hAnsi="Georgia"/>
          <w:sz w:val="20"/>
          <w:szCs w:val="20"/>
        </w:rPr>
      </w:pPr>
      <w:r>
        <w:rPr>
          <w:rStyle w:val="EndnoteReference"/>
          <w:rFonts w:ascii="Georgia" w:hAnsi="Georgia"/>
          <w:sz w:val="20"/>
          <w:szCs w:val="20"/>
        </w:rPr>
        <w:endnoteRef/>
      </w:r>
      <w:r>
        <w:rPr>
          <w:rFonts w:ascii="Georgia" w:hAnsi="Georgia"/>
          <w:sz w:val="20"/>
          <w:szCs w:val="20"/>
        </w:rPr>
        <w:t xml:space="preserve"> Substance Abuse and Mental Health Services Administration. (2015). </w:t>
      </w:r>
      <w:r>
        <w:rPr>
          <w:rFonts w:ascii="Georgia" w:hAnsi="Georgia"/>
          <w:i/>
          <w:sz w:val="20"/>
          <w:szCs w:val="20"/>
        </w:rPr>
        <w:t>Trauma-informed approach and trauma-specific interventions.</w:t>
      </w:r>
      <w:r>
        <w:rPr>
          <w:rFonts w:ascii="Georgia" w:hAnsi="Georgia"/>
          <w:sz w:val="20"/>
          <w:szCs w:val="20"/>
        </w:rPr>
        <w:t xml:space="preserve"> National Center for Trauma-Informed Care and Alternatives to Seclusion and Restraint.</w:t>
      </w:r>
    </w:p>
  </w:endnote>
  <w:endnote w:id="6">
    <w:p w14:paraId="249F523E" w14:textId="77777777" w:rsidR="00AB71D2" w:rsidRDefault="00AB71D2" w:rsidP="0037584E">
      <w:pPr>
        <w:pStyle w:val="EndnoteText"/>
        <w:rPr>
          <w:rFonts w:ascii="Georgia" w:hAnsi="Georgia" w:cs="Times New Roman"/>
        </w:rPr>
      </w:pPr>
      <w:r>
        <w:rPr>
          <w:rStyle w:val="EndnoteReference"/>
          <w:rFonts w:ascii="Georgia" w:hAnsi="Georgia" w:cs="Times New Roman"/>
        </w:rPr>
        <w:endnoteRef/>
      </w:r>
      <w:r>
        <w:rPr>
          <w:rFonts w:ascii="Georgia" w:hAnsi="Georgia" w:cs="Times New Roman"/>
        </w:rPr>
        <w:t xml:space="preserve"> See SAMSHA,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D7E3" w14:textId="0D88F012" w:rsidR="00AB71D2" w:rsidRDefault="00AB71D2" w:rsidP="00313886">
    <w:pPr>
      <w:pStyle w:val="Footer"/>
      <w:ind w:left="0"/>
      <w:jc w:val="center"/>
    </w:pPr>
  </w:p>
  <w:p w14:paraId="4A2D3803" w14:textId="77777777" w:rsidR="00AB71D2" w:rsidRDefault="00AB71D2">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45676" w14:textId="570BB8D2" w:rsidR="00AB71D2" w:rsidRDefault="00AB71D2" w:rsidP="00313886">
    <w:pPr>
      <w:pStyle w:val="Footer"/>
      <w:ind w:left="0"/>
      <w:jc w:val="center"/>
    </w:pPr>
  </w:p>
  <w:p w14:paraId="41F5F756" w14:textId="77777777" w:rsidR="00AB71D2" w:rsidRDefault="00AB71D2">
    <w:pPr>
      <w:tabs>
        <w:tab w:val="center" w:pos="4680"/>
        <w:tab w:val="right" w:pos="936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065168"/>
      <w:docPartObj>
        <w:docPartGallery w:val="Page Numbers (Bottom of Page)"/>
        <w:docPartUnique/>
      </w:docPartObj>
    </w:sdtPr>
    <w:sdtEndPr>
      <w:rPr>
        <w:noProof/>
      </w:rPr>
    </w:sdtEndPr>
    <w:sdtContent>
      <w:p w14:paraId="77C04FBE" w14:textId="04FE13D1" w:rsidR="00AB71D2" w:rsidRDefault="00AB71D2" w:rsidP="00313886">
        <w:pPr>
          <w:pStyle w:val="Footer"/>
          <w:ind w:left="0"/>
          <w:jc w:val="center"/>
        </w:pPr>
        <w:r>
          <w:fldChar w:fldCharType="begin"/>
        </w:r>
        <w:r>
          <w:instrText xml:space="preserve"> PAGE   \* MERGEFORMAT </w:instrText>
        </w:r>
        <w:r>
          <w:fldChar w:fldCharType="separate"/>
        </w:r>
        <w:r w:rsidR="002278BF">
          <w:rPr>
            <w:noProof/>
          </w:rPr>
          <w:t>21</w:t>
        </w:r>
        <w:r>
          <w:rPr>
            <w:noProof/>
          </w:rPr>
          <w:fldChar w:fldCharType="end"/>
        </w:r>
      </w:p>
    </w:sdtContent>
  </w:sdt>
  <w:p w14:paraId="27C024F6" w14:textId="77777777" w:rsidR="00AB71D2" w:rsidRDefault="00AB71D2">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10293" w14:textId="77777777" w:rsidR="00AB71D2" w:rsidRDefault="00AB71D2">
      <w:r>
        <w:separator/>
      </w:r>
    </w:p>
  </w:footnote>
  <w:footnote w:type="continuationSeparator" w:id="0">
    <w:p w14:paraId="5BAA9062" w14:textId="77777777" w:rsidR="00AB71D2" w:rsidRDefault="00AB7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2B92" w14:textId="5F3BFAD9" w:rsidR="00AB71D2" w:rsidRDefault="00AB71D2">
    <w:pPr>
      <w:pStyle w:val="Header"/>
    </w:pPr>
    <w:r w:rsidRPr="00C86696">
      <w:rPr>
        <w:rFonts w:ascii="Times New Roman" w:hAnsi="Times New Roman"/>
        <w:noProof/>
        <w:sz w:val="25"/>
      </w:rPr>
      <w:drawing>
        <wp:inline distT="0" distB="0" distL="0" distR="0" wp14:anchorId="3C90EBB8" wp14:editId="1EAFC41E">
          <wp:extent cx="1828800" cy="1097280"/>
          <wp:effectExtent l="0" t="0" r="0" b="7620"/>
          <wp:docPr id="5" name="Picture 5" descr="ICASA logo 2013 - med 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SA logo 2013 - med re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97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1EBD4" w14:textId="77777777" w:rsidR="00AB71D2" w:rsidRPr="001301D4" w:rsidRDefault="00AB71D2" w:rsidP="00130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BCA"/>
    <w:multiLevelType w:val="hybridMultilevel"/>
    <w:tmpl w:val="BB6CC1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BB60AD"/>
    <w:multiLevelType w:val="multilevel"/>
    <w:tmpl w:val="4836B118"/>
    <w:lvl w:ilvl="0">
      <w:start w:val="1"/>
      <w:numFmt w:val="upperRoman"/>
      <w:lvlText w:val="%1."/>
      <w:lvlJc w:val="lef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rFonts w:ascii="Calibri" w:eastAsia="Calibri" w:hAnsi="Calibri" w:cs="Calibri"/>
        <w:b w:val="0"/>
        <w:i w:val="0"/>
        <w:color w:val="000000"/>
        <w:sz w:val="22"/>
        <w:szCs w:val="22"/>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2" w15:restartNumberingAfterBreak="0">
    <w:nsid w:val="16FC7144"/>
    <w:multiLevelType w:val="hybridMultilevel"/>
    <w:tmpl w:val="3BEE9C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9AE5B58"/>
    <w:multiLevelType w:val="hybridMultilevel"/>
    <w:tmpl w:val="25F80D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C113E0C"/>
    <w:multiLevelType w:val="hybridMultilevel"/>
    <w:tmpl w:val="44CEF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4079A"/>
    <w:multiLevelType w:val="hybridMultilevel"/>
    <w:tmpl w:val="C01C7A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311F65"/>
    <w:multiLevelType w:val="hybridMultilevel"/>
    <w:tmpl w:val="4C5E1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566848"/>
    <w:multiLevelType w:val="multilevel"/>
    <w:tmpl w:val="A7CA6C00"/>
    <w:lvl w:ilvl="0">
      <w:start w:val="1"/>
      <w:numFmt w:val="bullet"/>
      <w:lvlText w:val="●"/>
      <w:lvlJc w:val="left"/>
      <w:pPr>
        <w:ind w:left="2520" w:firstLine="7200"/>
      </w:pPr>
      <w:rPr>
        <w:rFonts w:ascii="Arial" w:eastAsia="Arial" w:hAnsi="Arial" w:cs="Arial"/>
      </w:rPr>
    </w:lvl>
    <w:lvl w:ilvl="1">
      <w:start w:val="1"/>
      <w:numFmt w:val="bullet"/>
      <w:lvlText w:val="o"/>
      <w:lvlJc w:val="left"/>
      <w:pPr>
        <w:ind w:left="3240" w:firstLine="9360"/>
      </w:pPr>
      <w:rPr>
        <w:rFonts w:ascii="Arial" w:eastAsia="Arial" w:hAnsi="Arial" w:cs="Arial"/>
      </w:rPr>
    </w:lvl>
    <w:lvl w:ilvl="2">
      <w:start w:val="1"/>
      <w:numFmt w:val="bullet"/>
      <w:lvlText w:val="▪"/>
      <w:lvlJc w:val="left"/>
      <w:pPr>
        <w:ind w:left="3960" w:firstLine="11520"/>
      </w:pPr>
      <w:rPr>
        <w:rFonts w:ascii="Arial" w:eastAsia="Arial" w:hAnsi="Arial" w:cs="Arial"/>
      </w:rPr>
    </w:lvl>
    <w:lvl w:ilvl="3">
      <w:start w:val="1"/>
      <w:numFmt w:val="bullet"/>
      <w:lvlText w:val="●"/>
      <w:lvlJc w:val="left"/>
      <w:pPr>
        <w:ind w:left="4680" w:firstLine="13680"/>
      </w:pPr>
      <w:rPr>
        <w:rFonts w:ascii="Arial" w:eastAsia="Arial" w:hAnsi="Arial" w:cs="Arial"/>
      </w:rPr>
    </w:lvl>
    <w:lvl w:ilvl="4">
      <w:start w:val="1"/>
      <w:numFmt w:val="bullet"/>
      <w:lvlText w:val="o"/>
      <w:lvlJc w:val="left"/>
      <w:pPr>
        <w:ind w:left="5400" w:firstLine="15840"/>
      </w:pPr>
      <w:rPr>
        <w:rFonts w:ascii="Arial" w:eastAsia="Arial" w:hAnsi="Arial" w:cs="Arial"/>
      </w:rPr>
    </w:lvl>
    <w:lvl w:ilvl="5">
      <w:start w:val="1"/>
      <w:numFmt w:val="bullet"/>
      <w:lvlText w:val="▪"/>
      <w:lvlJc w:val="left"/>
      <w:pPr>
        <w:ind w:left="6120" w:firstLine="18000"/>
      </w:pPr>
      <w:rPr>
        <w:rFonts w:ascii="Arial" w:eastAsia="Arial" w:hAnsi="Arial" w:cs="Arial"/>
      </w:rPr>
    </w:lvl>
    <w:lvl w:ilvl="6">
      <w:start w:val="1"/>
      <w:numFmt w:val="bullet"/>
      <w:lvlText w:val="●"/>
      <w:lvlJc w:val="left"/>
      <w:pPr>
        <w:ind w:left="6840" w:firstLine="20160"/>
      </w:pPr>
      <w:rPr>
        <w:rFonts w:ascii="Arial" w:eastAsia="Arial" w:hAnsi="Arial" w:cs="Arial"/>
      </w:rPr>
    </w:lvl>
    <w:lvl w:ilvl="7">
      <w:start w:val="1"/>
      <w:numFmt w:val="bullet"/>
      <w:lvlText w:val="o"/>
      <w:lvlJc w:val="left"/>
      <w:pPr>
        <w:ind w:left="7560" w:firstLine="22320"/>
      </w:pPr>
      <w:rPr>
        <w:rFonts w:ascii="Arial" w:eastAsia="Arial" w:hAnsi="Arial" w:cs="Arial"/>
      </w:rPr>
    </w:lvl>
    <w:lvl w:ilvl="8">
      <w:start w:val="1"/>
      <w:numFmt w:val="bullet"/>
      <w:lvlText w:val="▪"/>
      <w:lvlJc w:val="left"/>
      <w:pPr>
        <w:ind w:left="8280" w:firstLine="24480"/>
      </w:pPr>
      <w:rPr>
        <w:rFonts w:ascii="Arial" w:eastAsia="Arial" w:hAnsi="Arial" w:cs="Arial"/>
      </w:rPr>
    </w:lvl>
  </w:abstractNum>
  <w:abstractNum w:abstractNumId="8" w15:restartNumberingAfterBreak="0">
    <w:nsid w:val="49476FE7"/>
    <w:multiLevelType w:val="hybridMultilevel"/>
    <w:tmpl w:val="688AD6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B7923B4"/>
    <w:multiLevelType w:val="hybridMultilevel"/>
    <w:tmpl w:val="AEA8DD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CAC3619"/>
    <w:multiLevelType w:val="multilevel"/>
    <w:tmpl w:val="59D828E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15:restartNumberingAfterBreak="0">
    <w:nsid w:val="4F431671"/>
    <w:multiLevelType w:val="hybridMultilevel"/>
    <w:tmpl w:val="609E0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53E11625"/>
    <w:multiLevelType w:val="multilevel"/>
    <w:tmpl w:val="7514DAA2"/>
    <w:lvl w:ilvl="0">
      <w:start w:val="1"/>
      <w:numFmt w:val="decimal"/>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13" w15:restartNumberingAfterBreak="0">
    <w:nsid w:val="551B2B93"/>
    <w:multiLevelType w:val="hybridMultilevel"/>
    <w:tmpl w:val="BCCEC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E0801"/>
    <w:multiLevelType w:val="hybridMultilevel"/>
    <w:tmpl w:val="8CAAC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397E29"/>
    <w:multiLevelType w:val="hybridMultilevel"/>
    <w:tmpl w:val="7916C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C336052"/>
    <w:multiLevelType w:val="multilevel"/>
    <w:tmpl w:val="051EA850"/>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17" w15:restartNumberingAfterBreak="0">
    <w:nsid w:val="617D548A"/>
    <w:multiLevelType w:val="hybridMultilevel"/>
    <w:tmpl w:val="28361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A9520F"/>
    <w:multiLevelType w:val="hybridMultilevel"/>
    <w:tmpl w:val="AF70F85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A26322"/>
    <w:multiLevelType w:val="hybridMultilevel"/>
    <w:tmpl w:val="CE24B97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FF5A60"/>
    <w:multiLevelType w:val="multilevel"/>
    <w:tmpl w:val="C81EDE7C"/>
    <w:lvl w:ilvl="0">
      <w:start w:val="1"/>
      <w:numFmt w:val="bullet"/>
      <w:lvlText w:val=""/>
      <w:lvlJc w:val="left"/>
      <w:pPr>
        <w:ind w:left="1080" w:firstLine="720"/>
      </w:pPr>
      <w:rPr>
        <w:rFonts w:ascii="Symbol" w:hAnsi="Symbol" w:hint="default"/>
        <w:b/>
        <w:sz w:val="24"/>
        <w:szCs w:val="24"/>
        <w:u w:val="none"/>
      </w:rPr>
    </w:lvl>
    <w:lvl w:ilvl="1">
      <w:start w:val="1"/>
      <w:numFmt w:val="bullet"/>
      <w:lvlText w:val="o"/>
      <w:lvlJc w:val="left"/>
      <w:pPr>
        <w:ind w:left="1800" w:firstLine="1440"/>
      </w:pPr>
      <w:rPr>
        <w:rFonts w:ascii="Courier New" w:hAnsi="Courier New" w:cs="Courier New" w:hint="default"/>
      </w:r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1" w15:restartNumberingAfterBreak="0">
    <w:nsid w:val="721A3124"/>
    <w:multiLevelType w:val="hybridMultilevel"/>
    <w:tmpl w:val="AAE237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2E3226"/>
    <w:multiLevelType w:val="hybridMultilevel"/>
    <w:tmpl w:val="427E6AC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6"/>
  </w:num>
  <w:num w:numId="3">
    <w:abstractNumId w:val="1"/>
  </w:num>
  <w:num w:numId="4">
    <w:abstractNumId w:val="10"/>
  </w:num>
  <w:num w:numId="5">
    <w:abstractNumId w:val="12"/>
  </w:num>
  <w:num w:numId="6">
    <w:abstractNumId w:val="19"/>
  </w:num>
  <w:num w:numId="7">
    <w:abstractNumId w:val="0"/>
  </w:num>
  <w:num w:numId="8">
    <w:abstractNumId w:val="6"/>
  </w:num>
  <w:num w:numId="9">
    <w:abstractNumId w:val="11"/>
  </w:num>
  <w:num w:numId="10">
    <w:abstractNumId w:val="14"/>
  </w:num>
  <w:num w:numId="11">
    <w:abstractNumId w:val="4"/>
  </w:num>
  <w:num w:numId="12">
    <w:abstractNumId w:val="22"/>
  </w:num>
  <w:num w:numId="13">
    <w:abstractNumId w:val="21"/>
  </w:num>
  <w:num w:numId="14">
    <w:abstractNumId w:val="20"/>
  </w:num>
  <w:num w:numId="15">
    <w:abstractNumId w:val="9"/>
  </w:num>
  <w:num w:numId="16">
    <w:abstractNumId w:val="5"/>
  </w:num>
  <w:num w:numId="17">
    <w:abstractNumId w:val="18"/>
  </w:num>
  <w:num w:numId="18">
    <w:abstractNumId w:val="17"/>
  </w:num>
  <w:num w:numId="19">
    <w:abstractNumId w:val="2"/>
  </w:num>
  <w:num w:numId="20">
    <w:abstractNumId w:val="13"/>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15"/>
  </w:num>
  <w:num w:numId="23">
    <w:abstractNumId w:val="3"/>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8E9"/>
    <w:rsid w:val="000011BC"/>
    <w:rsid w:val="0000458C"/>
    <w:rsid w:val="00006CF8"/>
    <w:rsid w:val="000242D5"/>
    <w:rsid w:val="00030AAB"/>
    <w:rsid w:val="00032D3F"/>
    <w:rsid w:val="000367CA"/>
    <w:rsid w:val="00045AA3"/>
    <w:rsid w:val="000510B6"/>
    <w:rsid w:val="00055C2D"/>
    <w:rsid w:val="00064684"/>
    <w:rsid w:val="0006635E"/>
    <w:rsid w:val="000723F5"/>
    <w:rsid w:val="00081140"/>
    <w:rsid w:val="000921FD"/>
    <w:rsid w:val="000A2223"/>
    <w:rsid w:val="000A34EB"/>
    <w:rsid w:val="000A3D97"/>
    <w:rsid w:val="000E6198"/>
    <w:rsid w:val="000F75EA"/>
    <w:rsid w:val="00120F90"/>
    <w:rsid w:val="0012340E"/>
    <w:rsid w:val="001301D4"/>
    <w:rsid w:val="00131F9B"/>
    <w:rsid w:val="00134287"/>
    <w:rsid w:val="00140396"/>
    <w:rsid w:val="00154B8D"/>
    <w:rsid w:val="00156E33"/>
    <w:rsid w:val="00157CD5"/>
    <w:rsid w:val="00176029"/>
    <w:rsid w:val="00183D18"/>
    <w:rsid w:val="00184303"/>
    <w:rsid w:val="00185169"/>
    <w:rsid w:val="00187832"/>
    <w:rsid w:val="001A13A5"/>
    <w:rsid w:val="001B2167"/>
    <w:rsid w:val="001C156F"/>
    <w:rsid w:val="001E2F14"/>
    <w:rsid w:val="001E3057"/>
    <w:rsid w:val="001E4CD2"/>
    <w:rsid w:val="001F65C3"/>
    <w:rsid w:val="00210D51"/>
    <w:rsid w:val="00222E58"/>
    <w:rsid w:val="00224898"/>
    <w:rsid w:val="00227521"/>
    <w:rsid w:val="002278BF"/>
    <w:rsid w:val="0023177D"/>
    <w:rsid w:val="002333C4"/>
    <w:rsid w:val="002404D1"/>
    <w:rsid w:val="00252B77"/>
    <w:rsid w:val="00260AEA"/>
    <w:rsid w:val="00262113"/>
    <w:rsid w:val="0027500D"/>
    <w:rsid w:val="00276C3C"/>
    <w:rsid w:val="0027716D"/>
    <w:rsid w:val="0028142C"/>
    <w:rsid w:val="00287196"/>
    <w:rsid w:val="002A29DE"/>
    <w:rsid w:val="002A3573"/>
    <w:rsid w:val="002A383B"/>
    <w:rsid w:val="002A3CE2"/>
    <w:rsid w:val="002C5585"/>
    <w:rsid w:val="002D0B8F"/>
    <w:rsid w:val="002D13F1"/>
    <w:rsid w:val="002F6CFA"/>
    <w:rsid w:val="002F6D20"/>
    <w:rsid w:val="00313886"/>
    <w:rsid w:val="0031454B"/>
    <w:rsid w:val="003235D5"/>
    <w:rsid w:val="00340A5B"/>
    <w:rsid w:val="00340F50"/>
    <w:rsid w:val="0037584E"/>
    <w:rsid w:val="00382C5B"/>
    <w:rsid w:val="003857B4"/>
    <w:rsid w:val="003C0547"/>
    <w:rsid w:val="003C6124"/>
    <w:rsid w:val="003D0F5F"/>
    <w:rsid w:val="003D2C0C"/>
    <w:rsid w:val="003D340D"/>
    <w:rsid w:val="003D7D8D"/>
    <w:rsid w:val="003E17A9"/>
    <w:rsid w:val="003E5639"/>
    <w:rsid w:val="00400EA5"/>
    <w:rsid w:val="00410BA9"/>
    <w:rsid w:val="004153E2"/>
    <w:rsid w:val="004160FF"/>
    <w:rsid w:val="00435F89"/>
    <w:rsid w:val="00453C05"/>
    <w:rsid w:val="00457FA2"/>
    <w:rsid w:val="00463653"/>
    <w:rsid w:val="00464EE7"/>
    <w:rsid w:val="0046775D"/>
    <w:rsid w:val="00472121"/>
    <w:rsid w:val="004741E9"/>
    <w:rsid w:val="004839C9"/>
    <w:rsid w:val="00484A45"/>
    <w:rsid w:val="0049116F"/>
    <w:rsid w:val="00491EF2"/>
    <w:rsid w:val="00494E01"/>
    <w:rsid w:val="004B2655"/>
    <w:rsid w:val="004C07CC"/>
    <w:rsid w:val="004D5903"/>
    <w:rsid w:val="004D6147"/>
    <w:rsid w:val="004E1593"/>
    <w:rsid w:val="004E485F"/>
    <w:rsid w:val="004E5F8F"/>
    <w:rsid w:val="004F64B0"/>
    <w:rsid w:val="004F7D72"/>
    <w:rsid w:val="00501F6F"/>
    <w:rsid w:val="0050306D"/>
    <w:rsid w:val="005100D4"/>
    <w:rsid w:val="00512320"/>
    <w:rsid w:val="00534F6F"/>
    <w:rsid w:val="00546950"/>
    <w:rsid w:val="00560967"/>
    <w:rsid w:val="0057619C"/>
    <w:rsid w:val="005860EC"/>
    <w:rsid w:val="005876C3"/>
    <w:rsid w:val="00592155"/>
    <w:rsid w:val="00593D76"/>
    <w:rsid w:val="00596A26"/>
    <w:rsid w:val="005B0CF3"/>
    <w:rsid w:val="005D0B08"/>
    <w:rsid w:val="005E297C"/>
    <w:rsid w:val="005E4590"/>
    <w:rsid w:val="005F35DE"/>
    <w:rsid w:val="005F4B42"/>
    <w:rsid w:val="00601A7A"/>
    <w:rsid w:val="006108FD"/>
    <w:rsid w:val="00617B51"/>
    <w:rsid w:val="00630C4E"/>
    <w:rsid w:val="00641847"/>
    <w:rsid w:val="00652398"/>
    <w:rsid w:val="00654E03"/>
    <w:rsid w:val="00666191"/>
    <w:rsid w:val="006674A0"/>
    <w:rsid w:val="00675B64"/>
    <w:rsid w:val="00680F93"/>
    <w:rsid w:val="006917B9"/>
    <w:rsid w:val="00692712"/>
    <w:rsid w:val="006A17C5"/>
    <w:rsid w:val="006A2085"/>
    <w:rsid w:val="006A5882"/>
    <w:rsid w:val="006B1978"/>
    <w:rsid w:val="006C07E4"/>
    <w:rsid w:val="006C1E38"/>
    <w:rsid w:val="006C219B"/>
    <w:rsid w:val="006D2857"/>
    <w:rsid w:val="006E0321"/>
    <w:rsid w:val="006E3439"/>
    <w:rsid w:val="006E346E"/>
    <w:rsid w:val="006E7117"/>
    <w:rsid w:val="006F0775"/>
    <w:rsid w:val="006F75E4"/>
    <w:rsid w:val="00702963"/>
    <w:rsid w:val="0071251C"/>
    <w:rsid w:val="00717CC3"/>
    <w:rsid w:val="00721ADE"/>
    <w:rsid w:val="00723CFB"/>
    <w:rsid w:val="007300BA"/>
    <w:rsid w:val="00734B58"/>
    <w:rsid w:val="00745426"/>
    <w:rsid w:val="007475E3"/>
    <w:rsid w:val="00754FB6"/>
    <w:rsid w:val="00761794"/>
    <w:rsid w:val="007A36F1"/>
    <w:rsid w:val="007A5760"/>
    <w:rsid w:val="007A713F"/>
    <w:rsid w:val="007A7DD4"/>
    <w:rsid w:val="007B2210"/>
    <w:rsid w:val="007B4A9B"/>
    <w:rsid w:val="007C079D"/>
    <w:rsid w:val="007C354B"/>
    <w:rsid w:val="007D2373"/>
    <w:rsid w:val="007F5482"/>
    <w:rsid w:val="00830C5D"/>
    <w:rsid w:val="00847F35"/>
    <w:rsid w:val="00853280"/>
    <w:rsid w:val="00856281"/>
    <w:rsid w:val="0085638B"/>
    <w:rsid w:val="00861D85"/>
    <w:rsid w:val="00863ECC"/>
    <w:rsid w:val="00864B3A"/>
    <w:rsid w:val="008732C8"/>
    <w:rsid w:val="00880FAD"/>
    <w:rsid w:val="00881F60"/>
    <w:rsid w:val="00885817"/>
    <w:rsid w:val="00891B07"/>
    <w:rsid w:val="008A5729"/>
    <w:rsid w:val="008B4ACF"/>
    <w:rsid w:val="008B5582"/>
    <w:rsid w:val="008B77FD"/>
    <w:rsid w:val="008C5FAB"/>
    <w:rsid w:val="008D48AE"/>
    <w:rsid w:val="008E26F6"/>
    <w:rsid w:val="008F0193"/>
    <w:rsid w:val="008F0530"/>
    <w:rsid w:val="008F077C"/>
    <w:rsid w:val="008F421D"/>
    <w:rsid w:val="008F4297"/>
    <w:rsid w:val="00901C7A"/>
    <w:rsid w:val="00903F12"/>
    <w:rsid w:val="00910AF7"/>
    <w:rsid w:val="00912DC9"/>
    <w:rsid w:val="009130D3"/>
    <w:rsid w:val="0091714C"/>
    <w:rsid w:val="00924465"/>
    <w:rsid w:val="009430DF"/>
    <w:rsid w:val="00951F99"/>
    <w:rsid w:val="00955B8E"/>
    <w:rsid w:val="009568F8"/>
    <w:rsid w:val="009616C6"/>
    <w:rsid w:val="00962940"/>
    <w:rsid w:val="00962E26"/>
    <w:rsid w:val="00973C7C"/>
    <w:rsid w:val="009762C3"/>
    <w:rsid w:val="00976705"/>
    <w:rsid w:val="009934AA"/>
    <w:rsid w:val="009A0BF8"/>
    <w:rsid w:val="009A48BA"/>
    <w:rsid w:val="009A6220"/>
    <w:rsid w:val="009D19C4"/>
    <w:rsid w:val="009E28AD"/>
    <w:rsid w:val="00A00BA0"/>
    <w:rsid w:val="00A04067"/>
    <w:rsid w:val="00A117D1"/>
    <w:rsid w:val="00A1778A"/>
    <w:rsid w:val="00A20B61"/>
    <w:rsid w:val="00A366BC"/>
    <w:rsid w:val="00A36870"/>
    <w:rsid w:val="00A37B24"/>
    <w:rsid w:val="00A424AF"/>
    <w:rsid w:val="00A46CDD"/>
    <w:rsid w:val="00A53423"/>
    <w:rsid w:val="00A5345F"/>
    <w:rsid w:val="00A64DBA"/>
    <w:rsid w:val="00A70E10"/>
    <w:rsid w:val="00A771AE"/>
    <w:rsid w:val="00A774CA"/>
    <w:rsid w:val="00AA421C"/>
    <w:rsid w:val="00AA4F65"/>
    <w:rsid w:val="00AB71B7"/>
    <w:rsid w:val="00AB71D2"/>
    <w:rsid w:val="00AD2C61"/>
    <w:rsid w:val="00AD6B4E"/>
    <w:rsid w:val="00AD7900"/>
    <w:rsid w:val="00AE2AAD"/>
    <w:rsid w:val="00B01077"/>
    <w:rsid w:val="00B062B7"/>
    <w:rsid w:val="00B12ABE"/>
    <w:rsid w:val="00B15598"/>
    <w:rsid w:val="00B1716A"/>
    <w:rsid w:val="00B17D63"/>
    <w:rsid w:val="00B234CB"/>
    <w:rsid w:val="00B35995"/>
    <w:rsid w:val="00B55FD8"/>
    <w:rsid w:val="00B57136"/>
    <w:rsid w:val="00B62EB5"/>
    <w:rsid w:val="00B649CF"/>
    <w:rsid w:val="00B67523"/>
    <w:rsid w:val="00B74A7F"/>
    <w:rsid w:val="00B77420"/>
    <w:rsid w:val="00B83109"/>
    <w:rsid w:val="00B85195"/>
    <w:rsid w:val="00B865AD"/>
    <w:rsid w:val="00B941B2"/>
    <w:rsid w:val="00BB2DDF"/>
    <w:rsid w:val="00BB4C3F"/>
    <w:rsid w:val="00BD1A88"/>
    <w:rsid w:val="00BE2DD7"/>
    <w:rsid w:val="00BE6730"/>
    <w:rsid w:val="00C40993"/>
    <w:rsid w:val="00C40F39"/>
    <w:rsid w:val="00C53FAA"/>
    <w:rsid w:val="00C72A4E"/>
    <w:rsid w:val="00C84AC2"/>
    <w:rsid w:val="00CA07E0"/>
    <w:rsid w:val="00CA36F8"/>
    <w:rsid w:val="00CA5EC9"/>
    <w:rsid w:val="00CE1851"/>
    <w:rsid w:val="00CE2B76"/>
    <w:rsid w:val="00CF1ED2"/>
    <w:rsid w:val="00D00661"/>
    <w:rsid w:val="00D078BF"/>
    <w:rsid w:val="00D07CA5"/>
    <w:rsid w:val="00D172EC"/>
    <w:rsid w:val="00D21A5A"/>
    <w:rsid w:val="00D26335"/>
    <w:rsid w:val="00D35BDB"/>
    <w:rsid w:val="00D51494"/>
    <w:rsid w:val="00D8288F"/>
    <w:rsid w:val="00D8643C"/>
    <w:rsid w:val="00D87BD9"/>
    <w:rsid w:val="00DA0D8E"/>
    <w:rsid w:val="00DE60BA"/>
    <w:rsid w:val="00DF0BFF"/>
    <w:rsid w:val="00DF1F65"/>
    <w:rsid w:val="00DF481A"/>
    <w:rsid w:val="00DF7823"/>
    <w:rsid w:val="00DF7E3D"/>
    <w:rsid w:val="00E04AB3"/>
    <w:rsid w:val="00E073C1"/>
    <w:rsid w:val="00E1232D"/>
    <w:rsid w:val="00E17DEC"/>
    <w:rsid w:val="00E32F0C"/>
    <w:rsid w:val="00E35B62"/>
    <w:rsid w:val="00E41CCB"/>
    <w:rsid w:val="00E438A9"/>
    <w:rsid w:val="00E50CF0"/>
    <w:rsid w:val="00E50D87"/>
    <w:rsid w:val="00E51528"/>
    <w:rsid w:val="00E52588"/>
    <w:rsid w:val="00E7539F"/>
    <w:rsid w:val="00E75507"/>
    <w:rsid w:val="00E763AE"/>
    <w:rsid w:val="00E76995"/>
    <w:rsid w:val="00E77D4F"/>
    <w:rsid w:val="00E80B88"/>
    <w:rsid w:val="00E84188"/>
    <w:rsid w:val="00E9363A"/>
    <w:rsid w:val="00EA7AFA"/>
    <w:rsid w:val="00EB28BB"/>
    <w:rsid w:val="00EB2E62"/>
    <w:rsid w:val="00EB4A4F"/>
    <w:rsid w:val="00EB55E9"/>
    <w:rsid w:val="00EB6F7D"/>
    <w:rsid w:val="00EC6532"/>
    <w:rsid w:val="00EC7183"/>
    <w:rsid w:val="00ED159B"/>
    <w:rsid w:val="00ED283A"/>
    <w:rsid w:val="00ED33F4"/>
    <w:rsid w:val="00EF49A7"/>
    <w:rsid w:val="00F14750"/>
    <w:rsid w:val="00F16E20"/>
    <w:rsid w:val="00F37FB4"/>
    <w:rsid w:val="00F41520"/>
    <w:rsid w:val="00F4383B"/>
    <w:rsid w:val="00F440FE"/>
    <w:rsid w:val="00F450FF"/>
    <w:rsid w:val="00F463AF"/>
    <w:rsid w:val="00F465A8"/>
    <w:rsid w:val="00F7135E"/>
    <w:rsid w:val="00F72FCD"/>
    <w:rsid w:val="00F7493F"/>
    <w:rsid w:val="00F808E9"/>
    <w:rsid w:val="00F80F01"/>
    <w:rsid w:val="00F8321C"/>
    <w:rsid w:val="00F846D4"/>
    <w:rsid w:val="00F84C50"/>
    <w:rsid w:val="00F9582A"/>
    <w:rsid w:val="00FC06B0"/>
    <w:rsid w:val="00FC4DD4"/>
    <w:rsid w:val="00FC622A"/>
    <w:rsid w:val="00FD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F2FEFF"/>
  <w15:docId w15:val="{59163D6C-8C0E-42B9-9933-53453C1F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ind w:left="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40" w:line="276" w:lineRule="auto"/>
      <w:outlineLvl w:val="0"/>
    </w:pPr>
    <w:rPr>
      <w:rFonts w:ascii="Cambria" w:eastAsia="Cambria" w:hAnsi="Cambria" w:cs="Cambria"/>
      <w:color w:val="366091"/>
      <w:sz w:val="32"/>
      <w:szCs w:val="32"/>
    </w:rPr>
  </w:style>
  <w:style w:type="paragraph" w:styleId="Heading2">
    <w:name w:val="heading 2"/>
    <w:basedOn w:val="Normal"/>
    <w:next w:val="Normal"/>
    <w:pPr>
      <w:keepNext/>
      <w:keepLines/>
      <w:tabs>
        <w:tab w:val="left" w:pos="720"/>
      </w:tabs>
      <w:ind w:left="1584" w:hanging="215"/>
      <w:jc w:val="both"/>
      <w:outlineLvl w:val="1"/>
    </w:pPr>
  </w:style>
  <w:style w:type="paragraph" w:styleId="Heading3">
    <w:name w:val="heading 3"/>
    <w:basedOn w:val="Normal"/>
    <w:next w:val="Normal"/>
    <w:pPr>
      <w:keepNext/>
      <w:keepLines/>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pPr>
      <w:keepNext/>
      <w:keepLines/>
      <w:spacing w:before="240" w:after="40" w:line="276" w:lineRule="auto"/>
      <w:outlineLvl w:val="3"/>
    </w:pPr>
    <w:rPr>
      <w:rFonts w:ascii="Calibri" w:eastAsia="Calibri" w:hAnsi="Calibri" w:cs="Calibri"/>
      <w:b/>
    </w:rPr>
  </w:style>
  <w:style w:type="paragraph" w:styleId="Heading5">
    <w:name w:val="heading 5"/>
    <w:basedOn w:val="Normal"/>
    <w:next w:val="Normal"/>
    <w:pPr>
      <w:keepNext/>
      <w:keepLines/>
      <w:spacing w:before="220" w:after="40" w:line="276" w:lineRule="auto"/>
      <w:outlineLvl w:val="4"/>
    </w:pPr>
    <w:rPr>
      <w:rFonts w:ascii="Calibri" w:eastAsia="Calibri" w:hAnsi="Calibri" w:cs="Calibri"/>
      <w:b/>
      <w:sz w:val="22"/>
      <w:szCs w:val="22"/>
    </w:rPr>
  </w:style>
  <w:style w:type="paragraph" w:styleId="Heading6">
    <w:name w:val="heading 6"/>
    <w:basedOn w:val="Normal"/>
    <w:next w:val="Normal"/>
    <w:pPr>
      <w:keepNext/>
      <w:keepLines/>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jc w:val="center"/>
    </w:pPr>
    <w:rPr>
      <w:rFonts w:ascii="Calibri" w:eastAsia="Calibri" w:hAnsi="Calibri" w:cs="Calibri"/>
      <w:b/>
      <w:sz w:val="22"/>
      <w:szCs w:val="2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D2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85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5BDB"/>
    <w:rPr>
      <w:b/>
      <w:bCs/>
    </w:rPr>
  </w:style>
  <w:style w:type="character" w:customStyle="1" w:styleId="CommentSubjectChar">
    <w:name w:val="Comment Subject Char"/>
    <w:basedOn w:val="CommentTextChar"/>
    <w:link w:val="CommentSubject"/>
    <w:uiPriority w:val="99"/>
    <w:semiHidden/>
    <w:rsid w:val="00D35BDB"/>
    <w:rPr>
      <w:b/>
      <w:bCs/>
      <w:sz w:val="20"/>
      <w:szCs w:val="20"/>
    </w:rPr>
  </w:style>
  <w:style w:type="table" w:styleId="TableGrid">
    <w:name w:val="Table Grid"/>
    <w:basedOn w:val="TableNormal"/>
    <w:uiPriority w:val="39"/>
    <w:rsid w:val="00A64DBA"/>
    <w:pPr>
      <w:ind w:left="0"/>
    </w:pPr>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53E2"/>
    <w:rPr>
      <w:color w:val="0000FF"/>
      <w:u w:val="single"/>
    </w:rPr>
  </w:style>
  <w:style w:type="paragraph" w:styleId="Revision">
    <w:name w:val="Revision"/>
    <w:hidden/>
    <w:uiPriority w:val="99"/>
    <w:semiHidden/>
    <w:rsid w:val="00E41CCB"/>
    <w:pPr>
      <w:ind w:left="0"/>
    </w:pPr>
  </w:style>
  <w:style w:type="paragraph" w:styleId="EndnoteText">
    <w:name w:val="endnote text"/>
    <w:basedOn w:val="Normal"/>
    <w:link w:val="EndnoteTextChar"/>
    <w:uiPriority w:val="99"/>
    <w:unhideWhenUsed/>
    <w:rsid w:val="00596A26"/>
    <w:pPr>
      <w:ind w:left="0"/>
    </w:pPr>
    <w:rPr>
      <w:rFonts w:eastAsiaTheme="minorHAnsi" w:cstheme="minorBidi"/>
      <w:color w:val="auto"/>
      <w:sz w:val="20"/>
      <w:szCs w:val="20"/>
    </w:rPr>
  </w:style>
  <w:style w:type="character" w:customStyle="1" w:styleId="EndnoteTextChar">
    <w:name w:val="Endnote Text Char"/>
    <w:basedOn w:val="DefaultParagraphFont"/>
    <w:link w:val="EndnoteText"/>
    <w:uiPriority w:val="99"/>
    <w:rsid w:val="00596A26"/>
    <w:rPr>
      <w:rFonts w:eastAsiaTheme="minorHAnsi" w:cstheme="minorBidi"/>
      <w:color w:val="auto"/>
      <w:sz w:val="20"/>
      <w:szCs w:val="20"/>
    </w:rPr>
  </w:style>
  <w:style w:type="character" w:styleId="EndnoteReference">
    <w:name w:val="endnote reference"/>
    <w:basedOn w:val="DefaultParagraphFont"/>
    <w:uiPriority w:val="99"/>
    <w:unhideWhenUsed/>
    <w:rsid w:val="00596A26"/>
    <w:rPr>
      <w:vertAlign w:val="superscript"/>
    </w:rPr>
  </w:style>
  <w:style w:type="paragraph" w:styleId="Header">
    <w:name w:val="header"/>
    <w:basedOn w:val="Normal"/>
    <w:link w:val="HeaderChar"/>
    <w:uiPriority w:val="99"/>
    <w:unhideWhenUsed/>
    <w:rsid w:val="00596A26"/>
    <w:pPr>
      <w:tabs>
        <w:tab w:val="center" w:pos="4680"/>
        <w:tab w:val="right" w:pos="9360"/>
      </w:tabs>
      <w:ind w:left="0"/>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596A26"/>
    <w:rPr>
      <w:rFonts w:asciiTheme="minorHAnsi" w:eastAsiaTheme="minorHAnsi" w:hAnsiTheme="minorHAnsi" w:cstheme="minorBidi"/>
      <w:color w:val="auto"/>
      <w:sz w:val="22"/>
      <w:szCs w:val="22"/>
    </w:rPr>
  </w:style>
  <w:style w:type="paragraph" w:styleId="ListParagraph">
    <w:name w:val="List Paragraph"/>
    <w:basedOn w:val="Normal"/>
    <w:uiPriority w:val="34"/>
    <w:qFormat/>
    <w:rsid w:val="000E6198"/>
    <w:pPr>
      <w:contextualSpacing/>
    </w:pPr>
  </w:style>
  <w:style w:type="paragraph" w:styleId="Footer">
    <w:name w:val="footer"/>
    <w:basedOn w:val="Normal"/>
    <w:link w:val="FooterChar"/>
    <w:uiPriority w:val="99"/>
    <w:unhideWhenUsed/>
    <w:rsid w:val="00E76995"/>
    <w:pPr>
      <w:tabs>
        <w:tab w:val="center" w:pos="4680"/>
        <w:tab w:val="right" w:pos="9360"/>
      </w:tabs>
    </w:pPr>
  </w:style>
  <w:style w:type="character" w:customStyle="1" w:styleId="FooterChar">
    <w:name w:val="Footer Char"/>
    <w:basedOn w:val="DefaultParagraphFont"/>
    <w:link w:val="Footer"/>
    <w:uiPriority w:val="99"/>
    <w:rsid w:val="00E76995"/>
  </w:style>
  <w:style w:type="character" w:customStyle="1" w:styleId="Mention1">
    <w:name w:val="Mention1"/>
    <w:basedOn w:val="DefaultParagraphFont"/>
    <w:uiPriority w:val="99"/>
    <w:semiHidden/>
    <w:unhideWhenUsed/>
    <w:rsid w:val="00F7493F"/>
    <w:rPr>
      <w:color w:val="2B579A"/>
      <w:shd w:val="clear" w:color="auto" w:fill="E6E6E6"/>
    </w:rPr>
  </w:style>
  <w:style w:type="character" w:customStyle="1" w:styleId="Mention2">
    <w:name w:val="Mention2"/>
    <w:basedOn w:val="DefaultParagraphFont"/>
    <w:uiPriority w:val="99"/>
    <w:semiHidden/>
    <w:unhideWhenUsed/>
    <w:rsid w:val="00761794"/>
    <w:rPr>
      <w:color w:val="2B579A"/>
      <w:shd w:val="clear" w:color="auto" w:fill="E6E6E6"/>
    </w:rPr>
  </w:style>
  <w:style w:type="paragraph" w:styleId="BodyTextIndent">
    <w:name w:val="Body Text Indent"/>
    <w:basedOn w:val="Normal"/>
    <w:link w:val="BodyTextIndentChar"/>
    <w:rsid w:val="0027716D"/>
    <w:pPr>
      <w:ind w:left="2160" w:hanging="720"/>
    </w:pPr>
    <w:rPr>
      <w:color w:val="auto"/>
      <w:szCs w:val="20"/>
    </w:rPr>
  </w:style>
  <w:style w:type="character" w:customStyle="1" w:styleId="BodyTextIndentChar">
    <w:name w:val="Body Text Indent Char"/>
    <w:basedOn w:val="DefaultParagraphFont"/>
    <w:link w:val="BodyTextIndent"/>
    <w:rsid w:val="0027716D"/>
    <w:rPr>
      <w:color w:val="auto"/>
      <w:szCs w:val="20"/>
    </w:rPr>
  </w:style>
  <w:style w:type="paragraph" w:styleId="BodyTextIndent2">
    <w:name w:val="Body Text Indent 2"/>
    <w:basedOn w:val="Normal"/>
    <w:link w:val="BodyTextIndent2Char"/>
    <w:rsid w:val="0027716D"/>
    <w:pPr>
      <w:ind w:left="1440"/>
    </w:pPr>
    <w:rPr>
      <w:color w:val="auto"/>
      <w:szCs w:val="20"/>
    </w:rPr>
  </w:style>
  <w:style w:type="character" w:customStyle="1" w:styleId="BodyTextIndent2Char">
    <w:name w:val="Body Text Indent 2 Char"/>
    <w:basedOn w:val="DefaultParagraphFont"/>
    <w:link w:val="BodyTextIndent2"/>
    <w:rsid w:val="0027716D"/>
    <w:rPr>
      <w:color w:val="auto"/>
      <w:szCs w:val="20"/>
    </w:rPr>
  </w:style>
  <w:style w:type="paragraph" w:styleId="BodyText">
    <w:name w:val="Body Text"/>
    <w:basedOn w:val="Normal"/>
    <w:link w:val="BodyTextChar"/>
    <w:uiPriority w:val="99"/>
    <w:semiHidden/>
    <w:unhideWhenUsed/>
    <w:rsid w:val="00A20B61"/>
    <w:pPr>
      <w:spacing w:after="120"/>
    </w:pPr>
  </w:style>
  <w:style w:type="character" w:customStyle="1" w:styleId="BodyTextChar">
    <w:name w:val="Body Text Char"/>
    <w:basedOn w:val="DefaultParagraphFont"/>
    <w:link w:val="BodyText"/>
    <w:uiPriority w:val="99"/>
    <w:semiHidden/>
    <w:rsid w:val="00A20B61"/>
  </w:style>
  <w:style w:type="character" w:customStyle="1" w:styleId="Mention3">
    <w:name w:val="Mention3"/>
    <w:basedOn w:val="DefaultParagraphFont"/>
    <w:uiPriority w:val="99"/>
    <w:semiHidden/>
    <w:unhideWhenUsed/>
    <w:rsid w:val="0014039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21133">
      <w:bodyDiv w:val="1"/>
      <w:marLeft w:val="0"/>
      <w:marRight w:val="0"/>
      <w:marTop w:val="0"/>
      <w:marBottom w:val="0"/>
      <w:divBdr>
        <w:top w:val="none" w:sz="0" w:space="0" w:color="auto"/>
        <w:left w:val="none" w:sz="0" w:space="0" w:color="auto"/>
        <w:bottom w:val="none" w:sz="0" w:space="0" w:color="auto"/>
        <w:right w:val="none" w:sz="0" w:space="0" w:color="auto"/>
      </w:divBdr>
    </w:div>
    <w:div w:id="110982990">
      <w:bodyDiv w:val="1"/>
      <w:marLeft w:val="0"/>
      <w:marRight w:val="0"/>
      <w:marTop w:val="0"/>
      <w:marBottom w:val="0"/>
      <w:divBdr>
        <w:top w:val="none" w:sz="0" w:space="0" w:color="auto"/>
        <w:left w:val="none" w:sz="0" w:space="0" w:color="auto"/>
        <w:bottom w:val="none" w:sz="0" w:space="0" w:color="auto"/>
        <w:right w:val="none" w:sz="0" w:space="0" w:color="auto"/>
      </w:divBdr>
    </w:div>
    <w:div w:id="198012832">
      <w:bodyDiv w:val="1"/>
      <w:marLeft w:val="0"/>
      <w:marRight w:val="0"/>
      <w:marTop w:val="0"/>
      <w:marBottom w:val="0"/>
      <w:divBdr>
        <w:top w:val="none" w:sz="0" w:space="0" w:color="auto"/>
        <w:left w:val="none" w:sz="0" w:space="0" w:color="auto"/>
        <w:bottom w:val="none" w:sz="0" w:space="0" w:color="auto"/>
        <w:right w:val="none" w:sz="0" w:space="0" w:color="auto"/>
      </w:divBdr>
    </w:div>
    <w:div w:id="1059938734">
      <w:bodyDiv w:val="1"/>
      <w:marLeft w:val="0"/>
      <w:marRight w:val="0"/>
      <w:marTop w:val="0"/>
      <w:marBottom w:val="0"/>
      <w:divBdr>
        <w:top w:val="none" w:sz="0" w:space="0" w:color="auto"/>
        <w:left w:val="none" w:sz="0" w:space="0" w:color="auto"/>
        <w:bottom w:val="none" w:sz="0" w:space="0" w:color="auto"/>
        <w:right w:val="none" w:sz="0" w:space="0" w:color="auto"/>
      </w:divBdr>
    </w:div>
    <w:div w:id="1145246234">
      <w:bodyDiv w:val="1"/>
      <w:marLeft w:val="0"/>
      <w:marRight w:val="0"/>
      <w:marTop w:val="0"/>
      <w:marBottom w:val="0"/>
      <w:divBdr>
        <w:top w:val="none" w:sz="0" w:space="0" w:color="auto"/>
        <w:left w:val="none" w:sz="0" w:space="0" w:color="auto"/>
        <w:bottom w:val="none" w:sz="0" w:space="0" w:color="auto"/>
        <w:right w:val="none" w:sz="0" w:space="0" w:color="auto"/>
      </w:divBdr>
    </w:div>
    <w:div w:id="2018803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ward@icasa.org" TargetMode="External"/><Relationship Id="rId13" Type="http://schemas.openxmlformats.org/officeDocument/2006/relationships/hyperlink" Target="mailto:cward@icasa.org" TargetMode="External"/><Relationship Id="rId18" Type="http://schemas.openxmlformats.org/officeDocument/2006/relationships/hyperlink" Target="mailto:cward@icasa.org" TargetMode="External"/><Relationship Id="rId26" Type="http://schemas.openxmlformats.org/officeDocument/2006/relationships/hyperlink" Target="http://ojp.gov/financialguide/DOJ/pdfs/2015_DOJ_FinancialGuide.pdf" TargetMode="External"/><Relationship Id="rId3" Type="http://schemas.openxmlformats.org/officeDocument/2006/relationships/styles" Target="styles.xml"/><Relationship Id="rId21" Type="http://schemas.openxmlformats.org/officeDocument/2006/relationships/hyperlink" Target="http://www.icasa.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rants.illinois.gov" TargetMode="External"/><Relationship Id="rId25" Type="http://schemas.openxmlformats.org/officeDocument/2006/relationships/hyperlink" Target="https://governmentcontractregistration.com/sam-registration.asp" TargetMode="External"/><Relationship Id="rId2" Type="http://schemas.openxmlformats.org/officeDocument/2006/relationships/numbering" Target="numbering.xml"/><Relationship Id="rId16" Type="http://schemas.openxmlformats.org/officeDocument/2006/relationships/hyperlink" Target="http://www.icasa.org" TargetMode="External"/><Relationship Id="rId20" Type="http://schemas.openxmlformats.org/officeDocument/2006/relationships/hyperlink" Target="https://attendee.gotowebinar.com/register/175282202896675097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cward@icasa.org" TargetMode="External"/><Relationship Id="rId5" Type="http://schemas.openxmlformats.org/officeDocument/2006/relationships/webSettings" Target="webSettings.xml"/><Relationship Id="rId15" Type="http://schemas.openxmlformats.org/officeDocument/2006/relationships/hyperlink" Target="http://ojp.gov/ovc/about/victimsfund.html" TargetMode="External"/><Relationship Id="rId23" Type="http://schemas.openxmlformats.org/officeDocument/2006/relationships/hyperlink" Target="http://www.icjia.state.il.us/systems/infone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icasa.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casa.org" TargetMode="External"/><Relationship Id="rId22" Type="http://schemas.openxmlformats.org/officeDocument/2006/relationships/hyperlink" Target="http://www.icasa.org"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5725-2D1F-43B1-AB6E-FCD9DFD2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8321</Words>
  <Characters>47431</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Reshma</dc:creator>
  <cp:keywords/>
  <dc:description/>
  <cp:lastModifiedBy>Yvonne Bronke</cp:lastModifiedBy>
  <cp:revision>20</cp:revision>
  <cp:lastPrinted>2017-06-08T14:47:00Z</cp:lastPrinted>
  <dcterms:created xsi:type="dcterms:W3CDTF">2017-06-08T17:08:00Z</dcterms:created>
  <dcterms:modified xsi:type="dcterms:W3CDTF">2017-06-08T19:05:00Z</dcterms:modified>
</cp:coreProperties>
</file>